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862E08" w:rsidRPr="00FC7CD3" w:rsidRDefault="00291B26" w:rsidP="00E944F2">
      <w:pPr>
        <w:tabs>
          <w:tab w:val="left" w:pos="1701"/>
          <w:tab w:val="left" w:pos="5670"/>
        </w:tabs>
        <w:jc w:val="center"/>
        <w:rPr>
          <w:b/>
          <w:sz w:val="20"/>
          <w:szCs w:val="20"/>
        </w:rPr>
      </w:pPr>
      <w:r w:rsidRPr="00FC7CD3"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</w:t>
      </w:r>
      <w:r w:rsidR="00814535" w:rsidRPr="00FC7CD3">
        <w:rPr>
          <w:rFonts w:ascii="Calibri" w:hAnsi="Calibri"/>
          <w:b/>
          <w:sz w:val="20"/>
          <w:szCs w:val="20"/>
        </w:rPr>
        <w:t xml:space="preserve">     </w:t>
      </w:r>
    </w:p>
    <w:p w:rsidR="00E02D27" w:rsidRPr="00F02D2C" w:rsidRDefault="00814535" w:rsidP="0067585A">
      <w:pPr>
        <w:tabs>
          <w:tab w:val="left" w:pos="1701"/>
          <w:tab w:val="left" w:pos="5670"/>
        </w:tabs>
        <w:rPr>
          <w:b/>
          <w:i/>
          <w:sz w:val="22"/>
          <w:szCs w:val="22"/>
        </w:rPr>
      </w:pPr>
      <w:r w:rsidRPr="00F02D2C">
        <w:rPr>
          <w:b/>
          <w:sz w:val="22"/>
          <w:szCs w:val="22"/>
        </w:rPr>
        <w:t xml:space="preserve">                         </w:t>
      </w:r>
      <w:r w:rsidR="000B42A4">
        <w:rPr>
          <w:b/>
          <w:sz w:val="22"/>
          <w:szCs w:val="22"/>
        </w:rPr>
        <w:t xml:space="preserve">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1F2F4E">
        <w:rPr>
          <w:b/>
          <w:sz w:val="22"/>
          <w:szCs w:val="22"/>
        </w:rPr>
        <w:t xml:space="preserve"> 19</w:t>
      </w:r>
      <w:r w:rsidR="0003435A">
        <w:rPr>
          <w:b/>
          <w:sz w:val="22"/>
          <w:szCs w:val="22"/>
        </w:rPr>
        <w:t>-</w:t>
      </w:r>
      <w:r w:rsidR="000B42A4">
        <w:rPr>
          <w:b/>
          <w:sz w:val="22"/>
          <w:szCs w:val="22"/>
        </w:rPr>
        <w:t>8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0B42A4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F4FC3">
        <w:rPr>
          <w:b/>
          <w:sz w:val="22"/>
          <w:szCs w:val="22"/>
        </w:rPr>
        <w:t>:</w:t>
      </w:r>
      <w:r w:rsidR="005B419F" w:rsidRPr="008F4FC3">
        <w:rPr>
          <w:b/>
          <w:sz w:val="22"/>
          <w:szCs w:val="22"/>
        </w:rPr>
        <w:t xml:space="preserve"> </w:t>
      </w:r>
      <w:r w:rsidR="00244FD8">
        <w:rPr>
          <w:b/>
          <w:sz w:val="22"/>
          <w:szCs w:val="22"/>
        </w:rPr>
        <w:t>17927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 xml:space="preserve"> 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CE6AB8" w:rsidRDefault="00962F0E" w:rsidP="00CE6AB8">
      <w:pPr>
        <w:ind w:left="4962" w:right="-1" w:hanging="743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</w:t>
      </w:r>
      <w:r w:rsidR="00CE6AB8">
        <w:rPr>
          <w:sz w:val="22"/>
          <w:szCs w:val="22"/>
        </w:rPr>
        <w:t xml:space="preserve">       </w:t>
      </w:r>
      <w:r w:rsidR="00ED72BA">
        <w:rPr>
          <w:sz w:val="22"/>
          <w:szCs w:val="22"/>
        </w:rPr>
        <w:t xml:space="preserve"> </w:t>
      </w:r>
      <w:r w:rsidR="00CE6AB8"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>
        <w:t xml:space="preserve"> </w:t>
      </w:r>
      <w:r>
        <w:rPr>
          <w:b/>
          <w:sz w:val="22"/>
          <w:szCs w:val="22"/>
        </w:rPr>
        <w:t>"ΔΥΝΑΜΗ ΑΝΑΠΤΥΞΗΣ", "ΛΑΪΚΗ ΣΥΣΠΕΙΡΩΣΗ".</w:t>
      </w:r>
    </w:p>
    <w:p w:rsidR="00CE6AB8" w:rsidRPr="00F339D8" w:rsidRDefault="00E27700" w:rsidP="00F339D8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 xml:space="preserve">   </w:t>
      </w:r>
      <w:r w:rsidR="003042AB" w:rsidRPr="0082214B">
        <w:rPr>
          <w:b/>
          <w:sz w:val="22"/>
          <w:szCs w:val="22"/>
        </w:rPr>
        <w:t xml:space="preserve">  </w:t>
      </w:r>
    </w:p>
    <w:p w:rsidR="0085018B" w:rsidRDefault="0085018B" w:rsidP="0082214B">
      <w:pPr>
        <w:pStyle w:val="a9"/>
        <w:ind w:left="720"/>
        <w:jc w:val="center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85018B" w:rsidRPr="00BA3CFF" w:rsidRDefault="00CF3CAF" w:rsidP="00862CF0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85BB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42</w:t>
      </w:r>
    </w:p>
    <w:p w:rsidR="00F4488C" w:rsidRPr="001B265F" w:rsidRDefault="0054541B" w:rsidP="0047561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 </w:t>
      </w:r>
      <w:r w:rsidR="00F4488C" w:rsidRPr="00052629">
        <w:rPr>
          <w:sz w:val="22"/>
          <w:szCs w:val="22"/>
        </w:rPr>
        <w:t>Πρόεδρος της Οικονομικής Επιτροπής του Δήμου Ραφήνας - Πικερμίου, σας καλεί σύμφωνα με τις διατάξεις των υπ’ αριθ. 374/39135/30.5.2022 και 380/39456/15.6.2022 εγκυκλίων του Υπουργείου Εσωτερικών</w:t>
      </w:r>
      <w:r w:rsidR="00FA009E">
        <w:rPr>
          <w:sz w:val="22"/>
          <w:szCs w:val="22"/>
        </w:rPr>
        <w:t xml:space="preserve"> καθώς και τις διατάξεις </w:t>
      </w:r>
      <w:r w:rsidR="00A670F9">
        <w:rPr>
          <w:sz w:val="22"/>
          <w:szCs w:val="22"/>
        </w:rPr>
        <w:t xml:space="preserve">του </w:t>
      </w:r>
      <w:r w:rsidR="00F4488C">
        <w:rPr>
          <w:sz w:val="22"/>
          <w:szCs w:val="22"/>
        </w:rPr>
        <w:t>άρθρο</w:t>
      </w:r>
      <w:r w:rsidR="00A670F9">
        <w:rPr>
          <w:sz w:val="22"/>
          <w:szCs w:val="22"/>
        </w:rPr>
        <w:t>υ</w:t>
      </w:r>
      <w:r w:rsidR="00F4488C">
        <w:rPr>
          <w:sz w:val="22"/>
          <w:szCs w:val="22"/>
        </w:rPr>
        <w:t xml:space="preserve"> 78 του Ν. 4954/ΦΕΚ 136/Α’/9-7-2</w:t>
      </w:r>
      <w:r w:rsidR="00882C52">
        <w:rPr>
          <w:sz w:val="22"/>
          <w:szCs w:val="22"/>
        </w:rPr>
        <w:t>02</w:t>
      </w:r>
      <w:bookmarkStart w:id="0" w:name="_GoBack"/>
      <w:bookmarkEnd w:id="0"/>
      <w:r w:rsidR="00F4488C">
        <w:rPr>
          <w:sz w:val="22"/>
          <w:szCs w:val="22"/>
        </w:rPr>
        <w:t>2</w:t>
      </w:r>
      <w:r w:rsidR="00F4488C" w:rsidRPr="00052629">
        <w:rPr>
          <w:sz w:val="22"/>
          <w:szCs w:val="22"/>
        </w:rPr>
        <w:t xml:space="preserve">, </w:t>
      </w:r>
      <w:r w:rsidR="00CB1C42">
        <w:rPr>
          <w:b/>
          <w:sz w:val="22"/>
          <w:szCs w:val="22"/>
        </w:rPr>
        <w:t xml:space="preserve">σε </w:t>
      </w:r>
      <w:r w:rsidR="00CB1C42" w:rsidRPr="00CB1C42">
        <w:rPr>
          <w:b/>
          <w:sz w:val="22"/>
          <w:szCs w:val="22"/>
        </w:rPr>
        <w:t xml:space="preserve">συνεδρίαση με τηλεδιάσκεψη - με χρήση της τεχνολογίας </w:t>
      </w:r>
      <w:proofErr w:type="spellStart"/>
      <w:r w:rsidR="00CB1C42" w:rsidRPr="00CB1C42">
        <w:rPr>
          <w:b/>
          <w:sz w:val="22"/>
          <w:szCs w:val="22"/>
        </w:rPr>
        <w:t>e:Presence</w:t>
      </w:r>
      <w:proofErr w:type="spellEnd"/>
      <w:r w:rsidR="00CB1C42" w:rsidRPr="00CB1C42">
        <w:rPr>
          <w:b/>
          <w:sz w:val="22"/>
          <w:szCs w:val="22"/>
        </w:rPr>
        <w:t xml:space="preserve"> (</w:t>
      </w:r>
      <w:proofErr w:type="spellStart"/>
      <w:r w:rsidR="00CB1C42" w:rsidRPr="00CB1C42">
        <w:rPr>
          <w:b/>
          <w:sz w:val="22"/>
          <w:szCs w:val="22"/>
        </w:rPr>
        <w:t>ww</w:t>
      </w:r>
      <w:r w:rsidR="00CB1C42">
        <w:rPr>
          <w:b/>
          <w:sz w:val="22"/>
          <w:szCs w:val="22"/>
        </w:rPr>
        <w:t>w.epresence.gov.gr</w:t>
      </w:r>
      <w:proofErr w:type="spellEnd"/>
      <w:r w:rsidR="00CB1C42">
        <w:rPr>
          <w:b/>
          <w:sz w:val="22"/>
          <w:szCs w:val="22"/>
        </w:rPr>
        <w:t>), την Τρίτη 23</w:t>
      </w:r>
      <w:r w:rsidR="00CB1C42" w:rsidRPr="00CB1C42">
        <w:rPr>
          <w:b/>
          <w:sz w:val="22"/>
          <w:szCs w:val="22"/>
        </w:rPr>
        <w:t xml:space="preserve"> Αυγούστου 2022 και ώρα 19.00 - 20.00 (με δικαίωμα παράτασης του χρόνου τηλεδιάσκεψης σε περίπτωση που απαιτηθεί) </w:t>
      </w:r>
      <w:r w:rsidR="00CB1C42" w:rsidRPr="001B265F">
        <w:rPr>
          <w:sz w:val="22"/>
          <w:szCs w:val="22"/>
        </w:rPr>
        <w:t>με τα ακόλουθα θέματα ημερήσιας διάταξης:</w:t>
      </w:r>
      <w:r w:rsidR="005753F1" w:rsidRPr="001B265F">
        <w:rPr>
          <w:sz w:val="22"/>
          <w:szCs w:val="22"/>
        </w:rPr>
        <w:t xml:space="preserve">                          </w:t>
      </w:r>
      <w:r w:rsidR="00D358BF" w:rsidRPr="001B265F">
        <w:t xml:space="preserve"> </w:t>
      </w:r>
    </w:p>
    <w:p w:rsidR="00184A8A" w:rsidRPr="001B265F" w:rsidRDefault="00184A8A" w:rsidP="00184A8A">
      <w:pPr>
        <w:pStyle w:val="a9"/>
        <w:spacing w:line="276" w:lineRule="auto"/>
        <w:ind w:left="720"/>
        <w:jc w:val="both"/>
        <w:rPr>
          <w:sz w:val="22"/>
          <w:szCs w:val="22"/>
          <w:lang w:val="el-GR"/>
        </w:rPr>
      </w:pPr>
    </w:p>
    <w:p w:rsidR="00B57787" w:rsidRPr="00B57787" w:rsidRDefault="00B57787" w:rsidP="00E97BD4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15ης αναμόρφωσης προϋπολογισμού του Δήμου έτους 2022.</w:t>
      </w:r>
    </w:p>
    <w:p w:rsidR="00AC427F" w:rsidRPr="004E71A0" w:rsidRDefault="00AC427F" w:rsidP="00E97BD4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επί αιτήματος Αντιδημάρχου γι</w:t>
      </w:r>
      <w:r w:rsidR="0018130B">
        <w:rPr>
          <w:sz w:val="22"/>
          <w:szCs w:val="22"/>
          <w:lang w:val="el-GR"/>
        </w:rPr>
        <w:t>α την καταβολή</w:t>
      </w:r>
      <w:r w:rsidR="00207809">
        <w:rPr>
          <w:sz w:val="22"/>
          <w:szCs w:val="22"/>
          <w:lang w:val="el-GR"/>
        </w:rPr>
        <w:t xml:space="preserve"> δικαστικών εξόδων </w:t>
      </w:r>
      <w:r>
        <w:rPr>
          <w:sz w:val="22"/>
          <w:szCs w:val="22"/>
          <w:lang w:val="el-GR"/>
        </w:rPr>
        <w:t xml:space="preserve">για </w:t>
      </w:r>
      <w:r w:rsidR="00207809">
        <w:rPr>
          <w:sz w:val="22"/>
          <w:szCs w:val="22"/>
          <w:lang w:val="el-GR"/>
        </w:rPr>
        <w:t xml:space="preserve">ποινική </w:t>
      </w:r>
      <w:r>
        <w:rPr>
          <w:sz w:val="22"/>
          <w:szCs w:val="22"/>
          <w:lang w:val="el-GR"/>
        </w:rPr>
        <w:t>υπόθεση τεθείσ</w:t>
      </w:r>
      <w:r w:rsidR="0018130B">
        <w:rPr>
          <w:sz w:val="22"/>
          <w:szCs w:val="22"/>
          <w:lang w:val="el-GR"/>
        </w:rPr>
        <w:t>α οριστικά στο αρχείο (Ν. 4674/2020).</w:t>
      </w:r>
      <w:r w:rsidR="008263AE">
        <w:rPr>
          <w:sz w:val="22"/>
          <w:szCs w:val="22"/>
          <w:lang w:val="el-GR"/>
        </w:rPr>
        <w:t xml:space="preserve"> </w:t>
      </w:r>
    </w:p>
    <w:p w:rsidR="004E71A0" w:rsidRDefault="004E71A0" w:rsidP="004E71A0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 w:rsidRPr="004E71A0">
        <w:rPr>
          <w:sz w:val="22"/>
          <w:szCs w:val="22"/>
          <w:lang w:val="el-GR"/>
        </w:rPr>
        <w:t xml:space="preserve">Λήψη απόφασης περί κατακύρωσης της ανάθεσης της σύμβασης για  την παροχή υπηρεσιών «ΥΛΟΤΟΜΙΑ ΚΑΜΕΝΩΝ ΔΕΝΔΡΩΝ ΣΕ ΚΟΙΝΟΧΡΗΣΤΟΥΣ ΚΑΙ ΜΗ ΧΩΡΟΥΣ ΣΤΗΝ ΠΛΗΓΕΙΣΑ ΠΕΡΙΟΧΗ ΑΠΟ ΤΗΝ  </w:t>
      </w:r>
      <w:proofErr w:type="spellStart"/>
      <w:r w:rsidRPr="004E71A0">
        <w:rPr>
          <w:sz w:val="22"/>
          <w:szCs w:val="22"/>
          <w:lang w:val="el-GR"/>
        </w:rPr>
        <w:t>19η.7.2022</w:t>
      </w:r>
      <w:proofErr w:type="spellEnd"/>
      <w:r w:rsidRPr="004E71A0">
        <w:rPr>
          <w:sz w:val="22"/>
          <w:szCs w:val="22"/>
          <w:lang w:val="el-GR"/>
        </w:rPr>
        <w:t xml:space="preserve">  ΠΥΡΚΑΓΙΑ ΚΑΙ ΤΗΝ ΔΙΑΧΕΙΡΙΣΗ ΑΥΤΩΝ» σύμφωνα με  το άρθρο 32 και 32α του ν. 4412/16, λόγω ανωτέρας βίας.</w:t>
      </w:r>
    </w:p>
    <w:p w:rsidR="00B62C42" w:rsidRPr="00EB6A13" w:rsidRDefault="00B62C42" w:rsidP="00E97BD4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 w:rsidRPr="00B62C42">
        <w:rPr>
          <w:sz w:val="22"/>
          <w:szCs w:val="22"/>
          <w:lang w:val="el-GR"/>
        </w:rPr>
        <w:t>Λήψη απόφασης περί</w:t>
      </w:r>
      <w:r>
        <w:rPr>
          <w:sz w:val="22"/>
          <w:szCs w:val="22"/>
          <w:lang w:val="el-GR"/>
        </w:rPr>
        <w:t xml:space="preserve"> έγκρισης των όρων </w:t>
      </w:r>
      <w:r w:rsidRPr="00B62C42">
        <w:rPr>
          <w:sz w:val="22"/>
          <w:szCs w:val="22"/>
          <w:lang w:val="el-GR"/>
        </w:rPr>
        <w:t>της 41ης μελέτης της Δ/</w:t>
      </w:r>
      <w:proofErr w:type="spellStart"/>
      <w:r w:rsidRPr="00B62C42">
        <w:rPr>
          <w:sz w:val="22"/>
          <w:szCs w:val="22"/>
          <w:lang w:val="el-GR"/>
        </w:rPr>
        <w:t>νσης</w:t>
      </w:r>
      <w:proofErr w:type="spellEnd"/>
      <w:r w:rsidRPr="00B62C42">
        <w:rPr>
          <w:sz w:val="22"/>
          <w:szCs w:val="22"/>
          <w:lang w:val="el-GR"/>
        </w:rPr>
        <w:t xml:space="preserve"> Κυκλικής Οικονομίας – Ανακύκλωσης –</w:t>
      </w:r>
      <w:r w:rsidR="0008586B">
        <w:rPr>
          <w:sz w:val="22"/>
          <w:szCs w:val="22"/>
          <w:lang w:val="el-GR"/>
        </w:rPr>
        <w:t xml:space="preserve"> καθαριότητας – Περιβάλλοντος  </w:t>
      </w:r>
      <w:r w:rsidRPr="00B62C42">
        <w:rPr>
          <w:sz w:val="22"/>
          <w:szCs w:val="22"/>
          <w:lang w:val="el-GR"/>
        </w:rPr>
        <w:t xml:space="preserve">με τίτλο «Υπηρεσίες απομάκρυνσης </w:t>
      </w:r>
      <w:proofErr w:type="spellStart"/>
      <w:r w:rsidRPr="00B62C42">
        <w:rPr>
          <w:sz w:val="22"/>
          <w:szCs w:val="22"/>
          <w:lang w:val="el-GR"/>
        </w:rPr>
        <w:t>ΑΕΚΚ</w:t>
      </w:r>
      <w:proofErr w:type="spellEnd"/>
      <w:r w:rsidRPr="00B62C42">
        <w:rPr>
          <w:sz w:val="22"/>
          <w:szCs w:val="22"/>
          <w:lang w:val="el-GR"/>
        </w:rPr>
        <w:t xml:space="preserve"> και ογκωδών υλικών καμένων από την πυρκαγιά της 19ης Ιουλίου 2022»  της οποίας η  διαδικασία της ανάθεσης εγκρίθηκε  με την απόφαση 229/2022 της Ο.Ε. με </w:t>
      </w:r>
      <w:proofErr w:type="spellStart"/>
      <w:r w:rsidRPr="00B62C42">
        <w:rPr>
          <w:sz w:val="22"/>
          <w:szCs w:val="22"/>
          <w:lang w:val="el-GR"/>
        </w:rPr>
        <w:t>ΑΔΑ:Ψ4Υ0Ω16</w:t>
      </w:r>
      <w:proofErr w:type="spellEnd"/>
      <w:r w:rsidRPr="00B62C42">
        <w:rPr>
          <w:sz w:val="22"/>
          <w:szCs w:val="22"/>
          <w:lang w:val="el-GR"/>
        </w:rPr>
        <w:t>-</w:t>
      </w:r>
      <w:proofErr w:type="spellStart"/>
      <w:r w:rsidRPr="00B62C42">
        <w:rPr>
          <w:sz w:val="22"/>
          <w:szCs w:val="22"/>
          <w:lang w:val="el-GR"/>
        </w:rPr>
        <w:t>3Η9</w:t>
      </w:r>
      <w:proofErr w:type="spellEnd"/>
      <w:r w:rsidR="00601917">
        <w:rPr>
          <w:sz w:val="22"/>
          <w:szCs w:val="22"/>
          <w:lang w:val="el-GR"/>
        </w:rPr>
        <w:t>.</w:t>
      </w:r>
      <w:r w:rsidR="00945CCB">
        <w:rPr>
          <w:sz w:val="22"/>
          <w:szCs w:val="22"/>
          <w:lang w:val="el-GR"/>
        </w:rPr>
        <w:t xml:space="preserve"> </w:t>
      </w:r>
    </w:p>
    <w:p w:rsidR="00FF0125" w:rsidRPr="00A506EB" w:rsidRDefault="00FF0125" w:rsidP="00FF0125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 w:rsidRPr="00FF0125">
        <w:rPr>
          <w:sz w:val="22"/>
          <w:szCs w:val="22"/>
          <w:lang w:val="el-GR"/>
        </w:rPr>
        <w:t xml:space="preserve">Λήψη απόφασης περί έκδοσης </w:t>
      </w:r>
      <w:proofErr w:type="spellStart"/>
      <w:r w:rsidRPr="00FF0125">
        <w:rPr>
          <w:sz w:val="22"/>
          <w:szCs w:val="22"/>
          <w:lang w:val="el-GR"/>
        </w:rPr>
        <w:t>Χ.Ε</w:t>
      </w:r>
      <w:proofErr w:type="spellEnd"/>
      <w:r w:rsidRPr="00FF0125">
        <w:rPr>
          <w:sz w:val="22"/>
          <w:szCs w:val="22"/>
          <w:lang w:val="el-GR"/>
        </w:rPr>
        <w:t>.</w:t>
      </w:r>
      <w:r>
        <w:rPr>
          <w:sz w:val="22"/>
          <w:szCs w:val="22"/>
          <w:lang w:val="el-GR"/>
        </w:rPr>
        <w:t xml:space="preserve"> π</w:t>
      </w:r>
      <w:r w:rsidRPr="00FF0125">
        <w:rPr>
          <w:sz w:val="22"/>
          <w:szCs w:val="22"/>
          <w:lang w:val="el-GR"/>
        </w:rPr>
        <w:t xml:space="preserve">ροπληρωμής για τη χορήγηση νέας παροχής ισχύος </w:t>
      </w:r>
      <w:proofErr w:type="spellStart"/>
      <w:r w:rsidRPr="00FF0125">
        <w:rPr>
          <w:sz w:val="22"/>
          <w:szCs w:val="22"/>
          <w:lang w:val="el-GR"/>
        </w:rPr>
        <w:t>35KVA</w:t>
      </w:r>
      <w:proofErr w:type="spellEnd"/>
      <w:r w:rsidRPr="00FF0125">
        <w:rPr>
          <w:sz w:val="22"/>
          <w:szCs w:val="22"/>
          <w:lang w:val="el-GR"/>
        </w:rPr>
        <w:t xml:space="preserve">  </w:t>
      </w:r>
      <w:proofErr w:type="spellStart"/>
      <w:r w:rsidRPr="00FF0125">
        <w:rPr>
          <w:sz w:val="22"/>
          <w:szCs w:val="22"/>
          <w:lang w:val="el-GR"/>
        </w:rPr>
        <w:t>Γ21</w:t>
      </w:r>
      <w:proofErr w:type="spellEnd"/>
      <w:r w:rsidRPr="00FF0125">
        <w:rPr>
          <w:sz w:val="22"/>
          <w:szCs w:val="22"/>
          <w:lang w:val="el-GR"/>
        </w:rPr>
        <w:t xml:space="preserve"> με αριθμό 16715812 για τη σύνδεση στο δίκτυο χαμηλής τάσης του ακινήτου στη διεύθυνση ΚΑΝΑΡΗ – ΠΕΡΙΒΟΛΑΚΙΑ στην Κοινότητα της Ραφήνας»</w:t>
      </w:r>
    </w:p>
    <w:p w:rsidR="00A506EB" w:rsidRDefault="00A506EB" w:rsidP="00A506EB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δ</w:t>
      </w:r>
      <w:r w:rsidRPr="00A506EB">
        <w:rPr>
          <w:sz w:val="22"/>
          <w:szCs w:val="22"/>
          <w:lang w:val="el-GR"/>
        </w:rPr>
        <w:t>ιαγραφή</w:t>
      </w:r>
      <w:r>
        <w:rPr>
          <w:sz w:val="22"/>
          <w:szCs w:val="22"/>
          <w:lang w:val="el-GR"/>
        </w:rPr>
        <w:t>ς</w:t>
      </w:r>
      <w:r w:rsidRPr="00A506EB">
        <w:rPr>
          <w:sz w:val="22"/>
          <w:szCs w:val="22"/>
          <w:lang w:val="el-GR"/>
        </w:rPr>
        <w:t xml:space="preserve"> χρεών από τους χρηματικούς κ</w:t>
      </w:r>
      <w:r>
        <w:rPr>
          <w:sz w:val="22"/>
          <w:szCs w:val="22"/>
          <w:lang w:val="el-GR"/>
        </w:rPr>
        <w:t>αταλόγους.</w:t>
      </w:r>
      <w:r w:rsidRPr="00A506EB">
        <w:rPr>
          <w:sz w:val="22"/>
          <w:szCs w:val="22"/>
          <w:lang w:val="el-GR"/>
        </w:rPr>
        <w:t xml:space="preserve"> </w:t>
      </w:r>
    </w:p>
    <w:p w:rsidR="0085018B" w:rsidRPr="00560D04" w:rsidRDefault="0085018B" w:rsidP="001F364C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53120E" w:rsidRPr="0082214B" w:rsidRDefault="00B61C5F" w:rsidP="00B61C5F">
      <w:pPr>
        <w:pStyle w:val="aa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4C7B95" w:rsidRPr="0082214B">
        <w:rPr>
          <w:b/>
          <w:sz w:val="22"/>
          <w:szCs w:val="22"/>
          <w:lang w:val="en-US"/>
        </w:rPr>
        <w:t>O</w:t>
      </w:r>
      <w:r w:rsidR="004C7B95"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04294C" w:rsidRPr="0082214B" w:rsidRDefault="0004294C" w:rsidP="00F56965">
      <w:pPr>
        <w:rPr>
          <w:b/>
          <w:sz w:val="22"/>
          <w:szCs w:val="22"/>
        </w:rPr>
      </w:pPr>
    </w:p>
    <w:p w:rsidR="0082214B" w:rsidRPr="0082214B" w:rsidRDefault="00CD77FE" w:rsidP="00560D04">
      <w:pPr>
        <w:jc w:val="center"/>
        <w:rPr>
          <w:b/>
          <w:bCs/>
          <w:sz w:val="22"/>
          <w:szCs w:val="22"/>
          <w:lang w:eastAsia="el-GR"/>
        </w:rPr>
      </w:pPr>
      <w:r>
        <w:rPr>
          <w:b/>
          <w:sz w:val="22"/>
          <w:szCs w:val="22"/>
        </w:rPr>
        <w:t xml:space="preserve">        </w:t>
      </w:r>
      <w:r w:rsidR="00E27700" w:rsidRPr="0082214B">
        <w:rPr>
          <w:b/>
          <w:sz w:val="22"/>
          <w:szCs w:val="22"/>
        </w:rPr>
        <w:t>ΓΑΒΡΙΗΛ ΠΑΝΑΓΙΩΤΗΣ</w:t>
      </w: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63AE0"/>
    <w:multiLevelType w:val="hybridMultilevel"/>
    <w:tmpl w:val="2A5A22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995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86B"/>
    <w:rsid w:val="00085BB2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2A4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22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30B"/>
    <w:rsid w:val="001816D2"/>
    <w:rsid w:val="00181C28"/>
    <w:rsid w:val="0018240A"/>
    <w:rsid w:val="00182B60"/>
    <w:rsid w:val="00182C52"/>
    <w:rsid w:val="00183462"/>
    <w:rsid w:val="00183600"/>
    <w:rsid w:val="00183D69"/>
    <w:rsid w:val="00184454"/>
    <w:rsid w:val="0018446C"/>
    <w:rsid w:val="00184933"/>
    <w:rsid w:val="00184A8A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0DB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64DA"/>
    <w:rsid w:val="001A757D"/>
    <w:rsid w:val="001B0356"/>
    <w:rsid w:val="001B0C12"/>
    <w:rsid w:val="001B265F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4E"/>
    <w:rsid w:val="001F2F80"/>
    <w:rsid w:val="001F349A"/>
    <w:rsid w:val="001F364C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07809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560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4FD8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A73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47F2"/>
    <w:rsid w:val="002A4E02"/>
    <w:rsid w:val="002A6445"/>
    <w:rsid w:val="002A658F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19"/>
    <w:rsid w:val="002E5B60"/>
    <w:rsid w:val="002E76D4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1C80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18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1A0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4EBB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AA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541B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0D04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1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5AA2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177"/>
    <w:rsid w:val="005C6248"/>
    <w:rsid w:val="005C646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917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49C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3AE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8B6"/>
    <w:rsid w:val="00846A79"/>
    <w:rsid w:val="00846B55"/>
    <w:rsid w:val="00846B6B"/>
    <w:rsid w:val="00846CD3"/>
    <w:rsid w:val="00846D13"/>
    <w:rsid w:val="00846E26"/>
    <w:rsid w:val="0084751A"/>
    <w:rsid w:val="00847E53"/>
    <w:rsid w:val="0085018B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CF0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C52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405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ED5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4FC3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CCB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6EB"/>
    <w:rsid w:val="00A50A14"/>
    <w:rsid w:val="00A50AC7"/>
    <w:rsid w:val="00A510E9"/>
    <w:rsid w:val="00A5126D"/>
    <w:rsid w:val="00A53D6D"/>
    <w:rsid w:val="00A53FC4"/>
    <w:rsid w:val="00A54880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0F9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8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27F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0FDE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13D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787"/>
    <w:rsid w:val="00B57A02"/>
    <w:rsid w:val="00B60D84"/>
    <w:rsid w:val="00B61C5F"/>
    <w:rsid w:val="00B62583"/>
    <w:rsid w:val="00B629A3"/>
    <w:rsid w:val="00B629EF"/>
    <w:rsid w:val="00B62C42"/>
    <w:rsid w:val="00B62F8B"/>
    <w:rsid w:val="00B63343"/>
    <w:rsid w:val="00B6478C"/>
    <w:rsid w:val="00B64987"/>
    <w:rsid w:val="00B656AD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6CEC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CFF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6A56"/>
    <w:rsid w:val="00BD7CDC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9A9"/>
    <w:rsid w:val="00BF5E6C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49A3"/>
    <w:rsid w:val="00C05A99"/>
    <w:rsid w:val="00C05C24"/>
    <w:rsid w:val="00C06347"/>
    <w:rsid w:val="00C0691D"/>
    <w:rsid w:val="00C07224"/>
    <w:rsid w:val="00C07DAA"/>
    <w:rsid w:val="00C10A73"/>
    <w:rsid w:val="00C120DF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A3D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5EFF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3C06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1C42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09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305F"/>
    <w:rsid w:val="00CE3B31"/>
    <w:rsid w:val="00CE4298"/>
    <w:rsid w:val="00CE467B"/>
    <w:rsid w:val="00CE4BAB"/>
    <w:rsid w:val="00CE5258"/>
    <w:rsid w:val="00CE553E"/>
    <w:rsid w:val="00CE56DC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58B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430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529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678C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4F2"/>
    <w:rsid w:val="00E945E0"/>
    <w:rsid w:val="00E94C67"/>
    <w:rsid w:val="00E94E5A"/>
    <w:rsid w:val="00E950E0"/>
    <w:rsid w:val="00E95E0D"/>
    <w:rsid w:val="00E96015"/>
    <w:rsid w:val="00E9790A"/>
    <w:rsid w:val="00E97BD4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6A13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D2C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AEB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2AAC"/>
    <w:rsid w:val="00F444A0"/>
    <w:rsid w:val="00F4488C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3C32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009E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CD3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0125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DD89B-92AB-44D0-84F6-D43860D3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249</cp:revision>
  <cp:lastPrinted>2022-06-24T10:55:00Z</cp:lastPrinted>
  <dcterms:created xsi:type="dcterms:W3CDTF">2022-06-17T06:22:00Z</dcterms:created>
  <dcterms:modified xsi:type="dcterms:W3CDTF">2022-08-19T11:30:00Z</dcterms:modified>
</cp:coreProperties>
</file>