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EF387B">
        <w:rPr>
          <w:b/>
          <w:sz w:val="22"/>
          <w:szCs w:val="22"/>
        </w:rPr>
        <w:t>, 20</w:t>
      </w:r>
      <w:r w:rsidR="0003435A">
        <w:rPr>
          <w:b/>
          <w:sz w:val="22"/>
          <w:szCs w:val="22"/>
        </w:rPr>
        <w:t>-</w:t>
      </w:r>
      <w:r w:rsidR="002F2732">
        <w:rPr>
          <w:b/>
          <w:sz w:val="22"/>
          <w:szCs w:val="22"/>
        </w:rPr>
        <w:t>1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CE5D07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F61174" w:rsidRPr="00F61174">
        <w:rPr>
          <w:b/>
          <w:sz w:val="22"/>
          <w:szCs w:val="22"/>
        </w:rPr>
        <w:t xml:space="preserve"> </w:t>
      </w:r>
      <w:r w:rsidR="002F2732">
        <w:rPr>
          <w:b/>
          <w:sz w:val="22"/>
          <w:szCs w:val="22"/>
        </w:rPr>
        <w:t xml:space="preserve"> </w:t>
      </w:r>
      <w:r w:rsidR="00EF387B">
        <w:rPr>
          <w:b/>
          <w:sz w:val="22"/>
          <w:szCs w:val="22"/>
        </w:rPr>
        <w:t>1073</w:t>
      </w:r>
      <w:r w:rsidR="002F2732">
        <w:rPr>
          <w:b/>
          <w:sz w:val="22"/>
          <w:szCs w:val="22"/>
        </w:rPr>
        <w:t xml:space="preserve">  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CE2D7C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24718C">
        <w:rPr>
          <w:b/>
          <w:sz w:val="22"/>
          <w:szCs w:val="22"/>
        </w:rPr>
        <w:t>2</w:t>
      </w:r>
    </w:p>
    <w:p w:rsidR="001C1774" w:rsidRPr="00782CD9" w:rsidRDefault="005F5CF3" w:rsidP="00E623B9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8440F3">
        <w:rPr>
          <w:sz w:val="22"/>
          <w:szCs w:val="22"/>
        </w:rPr>
        <w:t>σύμφωνα με τις διατάξεις της</w:t>
      </w:r>
      <w:r w:rsidR="00EA728F" w:rsidRPr="008440F3">
        <w:rPr>
          <w:sz w:val="22"/>
          <w:szCs w:val="22"/>
        </w:rPr>
        <w:t xml:space="preserve"> υπ’ αριθ. 374/39135/30.</w:t>
      </w:r>
      <w:r w:rsidR="001150A4" w:rsidRPr="008440F3">
        <w:rPr>
          <w:sz w:val="22"/>
          <w:szCs w:val="22"/>
        </w:rPr>
        <w:t xml:space="preserve">5.2022 εγκυκλίου </w:t>
      </w:r>
      <w:r w:rsidR="00EA728F" w:rsidRPr="008440F3">
        <w:rPr>
          <w:sz w:val="22"/>
          <w:szCs w:val="22"/>
        </w:rPr>
        <w:t>του Υπουργείου Εσωτερικών</w:t>
      </w:r>
      <w:r w:rsidR="009B0AF0" w:rsidRPr="008440F3">
        <w:rPr>
          <w:sz w:val="22"/>
          <w:szCs w:val="22"/>
        </w:rPr>
        <w:t xml:space="preserve"> καθώς και </w:t>
      </w:r>
      <w:r w:rsidR="001150A4" w:rsidRPr="008440F3">
        <w:rPr>
          <w:sz w:val="22"/>
          <w:szCs w:val="22"/>
        </w:rPr>
        <w:t xml:space="preserve">τις διατάξεις του άρθρου </w:t>
      </w:r>
      <w:r w:rsidR="009B0AF0" w:rsidRPr="008440F3">
        <w:rPr>
          <w:sz w:val="22"/>
          <w:szCs w:val="22"/>
        </w:rPr>
        <w:t>78 του Ν. 4954/ΦΕΚ 136/</w:t>
      </w:r>
      <w:proofErr w:type="spellStart"/>
      <w:r w:rsidR="008B69DC">
        <w:rPr>
          <w:sz w:val="22"/>
          <w:szCs w:val="22"/>
        </w:rPr>
        <w:t>τ.</w:t>
      </w:r>
      <w:r w:rsidR="009B0AF0" w:rsidRPr="008440F3">
        <w:rPr>
          <w:sz w:val="22"/>
          <w:szCs w:val="22"/>
        </w:rPr>
        <w:t>Α</w:t>
      </w:r>
      <w:proofErr w:type="spellEnd"/>
      <w:r w:rsidR="009B0AF0" w:rsidRPr="008440F3">
        <w:rPr>
          <w:sz w:val="22"/>
          <w:szCs w:val="22"/>
        </w:rPr>
        <w:t>’/9-7-22</w:t>
      </w:r>
      <w:r w:rsidR="008B69DC" w:rsidRPr="008B69DC">
        <w:rPr>
          <w:sz w:val="22"/>
          <w:szCs w:val="22"/>
        </w:rPr>
        <w:t xml:space="preserve"> </w:t>
      </w:r>
      <w:r w:rsidR="00782CD9">
        <w:rPr>
          <w:sz w:val="22"/>
          <w:szCs w:val="22"/>
        </w:rPr>
        <w:t xml:space="preserve">και του άρθρου 31 του </w:t>
      </w:r>
      <w:proofErr w:type="spellStart"/>
      <w:r w:rsidR="00782CD9">
        <w:rPr>
          <w:sz w:val="22"/>
          <w:szCs w:val="22"/>
        </w:rPr>
        <w:t>Ν.</w:t>
      </w:r>
      <w:r w:rsidR="008B69DC">
        <w:rPr>
          <w:sz w:val="22"/>
          <w:szCs w:val="22"/>
        </w:rPr>
        <w:t>5013</w:t>
      </w:r>
      <w:proofErr w:type="spellEnd"/>
      <w:r w:rsidR="008B69DC">
        <w:rPr>
          <w:sz w:val="22"/>
          <w:szCs w:val="22"/>
        </w:rPr>
        <w:t>/ΦΕΚ 12/</w:t>
      </w:r>
      <w:proofErr w:type="spellStart"/>
      <w:r w:rsidR="008B69DC">
        <w:rPr>
          <w:sz w:val="22"/>
          <w:szCs w:val="22"/>
        </w:rPr>
        <w:t>τ.Α</w:t>
      </w:r>
      <w:proofErr w:type="spellEnd"/>
      <w:r w:rsidR="008B69DC">
        <w:rPr>
          <w:sz w:val="22"/>
          <w:szCs w:val="22"/>
        </w:rPr>
        <w:t xml:space="preserve">’/19-01-2023, </w:t>
      </w:r>
      <w:r w:rsidRPr="008440F3">
        <w:rPr>
          <w:sz w:val="22"/>
          <w:szCs w:val="22"/>
        </w:rPr>
        <w:t>σε</w:t>
      </w:r>
      <w:r w:rsidR="00D96BBE">
        <w:rPr>
          <w:sz w:val="22"/>
          <w:szCs w:val="22"/>
        </w:rPr>
        <w:t xml:space="preserve"> </w:t>
      </w:r>
      <w:r w:rsidR="00D96BBE" w:rsidRPr="00194086">
        <w:rPr>
          <w:b/>
          <w:sz w:val="22"/>
          <w:szCs w:val="22"/>
        </w:rPr>
        <w:t>συνεδρίαση με</w:t>
      </w:r>
      <w:r w:rsidR="00D96BBE" w:rsidRPr="00D96BBE">
        <w:rPr>
          <w:sz w:val="22"/>
          <w:szCs w:val="22"/>
        </w:rPr>
        <w:t xml:space="preserve"> </w:t>
      </w:r>
      <w:r w:rsidR="00D96BBE" w:rsidRPr="00194086">
        <w:rPr>
          <w:b/>
          <w:sz w:val="22"/>
          <w:szCs w:val="22"/>
        </w:rPr>
        <w:t>τηλεδιάσκεψη</w:t>
      </w:r>
      <w:r w:rsidR="00D96BBE" w:rsidRPr="00D96BBE">
        <w:rPr>
          <w:sz w:val="22"/>
          <w:szCs w:val="22"/>
        </w:rPr>
        <w:t xml:space="preserve"> - με χρήση της τεχνολογίας </w:t>
      </w:r>
      <w:proofErr w:type="spellStart"/>
      <w:r w:rsidR="00D96BBE" w:rsidRPr="00D96BBE">
        <w:rPr>
          <w:sz w:val="22"/>
          <w:szCs w:val="22"/>
        </w:rPr>
        <w:t>e:Presence</w:t>
      </w:r>
      <w:proofErr w:type="spellEnd"/>
      <w:r w:rsidR="00D96BBE" w:rsidRPr="00D96BBE">
        <w:rPr>
          <w:sz w:val="22"/>
          <w:szCs w:val="22"/>
        </w:rPr>
        <w:t xml:space="preserve"> (</w:t>
      </w:r>
      <w:proofErr w:type="spellStart"/>
      <w:r w:rsidR="00D96BBE" w:rsidRPr="00D96BBE">
        <w:rPr>
          <w:sz w:val="22"/>
          <w:szCs w:val="22"/>
        </w:rPr>
        <w:t>www.epresence.gov.gr</w:t>
      </w:r>
      <w:proofErr w:type="spellEnd"/>
      <w:r w:rsidR="00D96BBE" w:rsidRPr="00D96BBE">
        <w:rPr>
          <w:sz w:val="22"/>
          <w:szCs w:val="22"/>
        </w:rPr>
        <w:t xml:space="preserve">) - την </w:t>
      </w:r>
      <w:r w:rsidR="00D96BBE" w:rsidRPr="00194086">
        <w:rPr>
          <w:b/>
          <w:sz w:val="22"/>
          <w:szCs w:val="22"/>
        </w:rPr>
        <w:t>Τρίτη 24 Ιανουαρίου 2023</w:t>
      </w:r>
      <w:r w:rsidR="00586B7D">
        <w:rPr>
          <w:sz w:val="22"/>
          <w:szCs w:val="22"/>
        </w:rPr>
        <w:t xml:space="preserve"> με </w:t>
      </w:r>
      <w:r w:rsidR="00586B7D" w:rsidRPr="00586B7D">
        <w:rPr>
          <w:b/>
          <w:sz w:val="22"/>
          <w:szCs w:val="22"/>
        </w:rPr>
        <w:t>ώρα έναρξης στις 18.00 και ώρα λήξης στις 19.00</w:t>
      </w:r>
      <w:r w:rsidR="00586B7D">
        <w:rPr>
          <w:sz w:val="22"/>
          <w:szCs w:val="22"/>
        </w:rPr>
        <w:t xml:space="preserve"> </w:t>
      </w:r>
      <w:r w:rsidR="00D96BBE" w:rsidRPr="00D96BBE">
        <w:rPr>
          <w:sz w:val="22"/>
          <w:szCs w:val="22"/>
        </w:rPr>
        <w:t>(με δικαίωμα παράτασης του χρόνου τηλεδιάσκεψης σε περίπτωση που απαιτηθεί), προκειμένου να συζητηθούν και να ληφθούν αποφάσεις για τα παρακάτω θέματα:</w:t>
      </w:r>
      <w:r w:rsidRPr="008440F3">
        <w:rPr>
          <w:sz w:val="22"/>
          <w:szCs w:val="22"/>
        </w:rPr>
        <w:t xml:space="preserve"> </w:t>
      </w:r>
    </w:p>
    <w:p w:rsidR="00C96A4C" w:rsidRPr="00782CD9" w:rsidRDefault="00C96A4C" w:rsidP="00E623B9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</w:p>
    <w:p w:rsidR="00CD4D01" w:rsidRPr="00CD4D01" w:rsidRDefault="00F54C23" w:rsidP="00CD4D01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 xml:space="preserve">Λήψη απόφασης περί έγκρισης των όρων διακήρυξης για τη </w:t>
      </w:r>
      <w:r w:rsidR="00DB4938" w:rsidRPr="00CD4D01">
        <w:rPr>
          <w:sz w:val="22"/>
          <w:szCs w:val="22"/>
        </w:rPr>
        <w:t>δημοπρασία του περιπτέρου στην Δημοτική Κ</w:t>
      </w:r>
      <w:r w:rsidRPr="00CD4D01">
        <w:rPr>
          <w:sz w:val="22"/>
          <w:szCs w:val="22"/>
        </w:rPr>
        <w:t>οινότητα Ραφήνας στην Πλατεία Πλαστήρα (έναντι αφετηρίας ταξί).</w:t>
      </w:r>
    </w:p>
    <w:p w:rsidR="00CD4D01" w:rsidRPr="00CD4D01" w:rsidRDefault="00CD4D01" w:rsidP="00CD4D01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 xml:space="preserve">Λήψη απόφασης περί έγκρισης Πρακτικού 2 και κατακύρωσης του αποτελέσματος του διαγωνισμού για το έργο «ΑΠΟΚΑΤΑΣΤΑΣΗ ΟΔΟΣΤΡΩΜΑΤΩΝ </w:t>
      </w:r>
      <w:proofErr w:type="spellStart"/>
      <w:r w:rsidRPr="00CD4D01">
        <w:rPr>
          <w:sz w:val="22"/>
          <w:szCs w:val="22"/>
        </w:rPr>
        <w:t>Δ.Ε</w:t>
      </w:r>
      <w:proofErr w:type="spellEnd"/>
      <w:r w:rsidRPr="00CD4D01">
        <w:rPr>
          <w:sz w:val="22"/>
          <w:szCs w:val="22"/>
        </w:rPr>
        <w:t>. ΡΑΦΗΝΑΣ»</w:t>
      </w:r>
      <w:r w:rsidR="00DB1BD6">
        <w:rPr>
          <w:sz w:val="22"/>
          <w:szCs w:val="22"/>
        </w:rPr>
        <w:t>.</w:t>
      </w:r>
    </w:p>
    <w:p w:rsidR="00CD4D01" w:rsidRPr="00CD4D01" w:rsidRDefault="00CD4D01" w:rsidP="00CD4D01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>Λήψη απόφασης περί έγκρισης της ματαίωσης και επανάληψης του διαγωνισμού για το έργο «ΑΝΑΒΑΘΜΙΣΗ ΚΟΛΥΜΒΗΤΗΡΙΟΥ ΡΑΦΗΝΑΣ» με τους ίδιους όρους ανάθεσης</w:t>
      </w:r>
      <w:r w:rsidRPr="00CD4D01">
        <w:rPr>
          <w:sz w:val="22"/>
          <w:szCs w:val="22"/>
        </w:rPr>
        <w:t>.</w:t>
      </w:r>
    </w:p>
    <w:p w:rsidR="00CD4D01" w:rsidRPr="00CD4D01" w:rsidRDefault="00CD4D01" w:rsidP="00CD4D01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 xml:space="preserve">Λήψη απόφασης περί έγκρισης της μελέτης με τίτλο «Περιβαλλοντική </w:t>
      </w:r>
      <w:proofErr w:type="spellStart"/>
      <w:r w:rsidRPr="00CD4D01">
        <w:rPr>
          <w:sz w:val="22"/>
          <w:szCs w:val="22"/>
        </w:rPr>
        <w:t>Αδειοδότηση</w:t>
      </w:r>
      <w:proofErr w:type="spellEnd"/>
      <w:r w:rsidRPr="00CD4D01">
        <w:rPr>
          <w:sz w:val="22"/>
          <w:szCs w:val="22"/>
        </w:rPr>
        <w:t xml:space="preserve"> του έργου «Αποκατάσταση παράκτιων πρανών στη θέση Κόκκινο Λιμανάκι του Δήμου Ραφήνας – Πικερμίου» - 1ο παραδοτέο: Μελέτη σύνταξης Φακέλου Εξαίρεσης από Περιβαλλοντική </w:t>
      </w:r>
      <w:proofErr w:type="spellStart"/>
      <w:r w:rsidRPr="00CD4D01">
        <w:rPr>
          <w:sz w:val="22"/>
          <w:szCs w:val="22"/>
        </w:rPr>
        <w:t>Αδειοδότηση</w:t>
      </w:r>
      <w:proofErr w:type="spellEnd"/>
      <w:r w:rsidRPr="00CD4D01">
        <w:rPr>
          <w:sz w:val="22"/>
          <w:szCs w:val="22"/>
        </w:rPr>
        <w:t xml:space="preserve"> για τα έργα επείγοντος χαρακτήρα: «Αποκατάσταση παράκτιων πρανών στη θέση Κόκκινο Λιμανάκι</w:t>
      </w:r>
      <w:r w:rsidRPr="00CD4D01">
        <w:rPr>
          <w:sz w:val="22"/>
          <w:szCs w:val="22"/>
        </w:rPr>
        <w:t xml:space="preserve"> του Δήμου Ραφήνας – Πικερμίου».</w:t>
      </w:r>
    </w:p>
    <w:p w:rsidR="00F54C23" w:rsidRPr="00CD4D01" w:rsidRDefault="002F2732" w:rsidP="00F54C23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>Λήψη απόφασης περί ορισμού και συγκρότησης επιτροπής διενέργειας ηλεκτρονικών διαγωνισμών (υπηρεσιών &amp; προμηθειών) έτους 2023</w:t>
      </w:r>
      <w:r w:rsidR="00AE498F" w:rsidRPr="00CD4D01">
        <w:rPr>
          <w:sz w:val="22"/>
          <w:szCs w:val="22"/>
        </w:rPr>
        <w:t>.</w:t>
      </w:r>
    </w:p>
    <w:p w:rsidR="00F54C23" w:rsidRPr="00CD4D01" w:rsidRDefault="002F2732" w:rsidP="00F54C23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 xml:space="preserve">Λήψη απόφασης περί ορισμού και συγκρότησης επιτροπής αξιολόγησης ενστάσεων έτους 2023. </w:t>
      </w:r>
    </w:p>
    <w:p w:rsidR="00F54C23" w:rsidRPr="00CD4D01" w:rsidRDefault="002F2732" w:rsidP="00F54C23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 xml:space="preserve">Λήψη απόφασης περί ορισμού και συγκρότησης επιτροπής παρακολούθησης και παραλαβής συμβάσεων προμήθειας αγαθών έτους 2023.  </w:t>
      </w:r>
    </w:p>
    <w:p w:rsidR="00F54C23" w:rsidRPr="00CD4D01" w:rsidRDefault="002F2732" w:rsidP="00F54C23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>Λήψη απόφασης περί ορισμού και συγκρότησης επιτροπής βεβαίωσης καλής εκτέλεσης συμβάσεων υπηρεσιών και εργασιών έτους 2023.</w:t>
      </w:r>
      <w:r w:rsidRPr="00CD4D01">
        <w:rPr>
          <w:b/>
          <w:i/>
          <w:sz w:val="22"/>
          <w:szCs w:val="22"/>
        </w:rPr>
        <w:t xml:space="preserve"> </w:t>
      </w:r>
    </w:p>
    <w:p w:rsidR="00F54C23" w:rsidRPr="00CD4D01" w:rsidRDefault="002F2732" w:rsidP="00F54C23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 xml:space="preserve">Λήψη απόφασης περί συγκρότησης επιτροπής ανάθεσης εργασιών, συντήρησης, επισκευής και προμήθειας ανταλλακτικών οχημάτων του Δήμου, έτους 2023.  </w:t>
      </w:r>
    </w:p>
    <w:p w:rsidR="00B828CD" w:rsidRPr="00CD4D01" w:rsidRDefault="002F2732" w:rsidP="00B828CD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>Λήψη απόφασης περί συγκρότησης Επιτροπής Διαπραγμάτευσ</w:t>
      </w:r>
      <w:r w:rsidR="00D434FB" w:rsidRPr="00CD4D01">
        <w:rPr>
          <w:sz w:val="22"/>
          <w:szCs w:val="22"/>
        </w:rPr>
        <w:t xml:space="preserve">ης </w:t>
      </w:r>
      <w:r w:rsidR="004B2487" w:rsidRPr="00CD4D01">
        <w:rPr>
          <w:sz w:val="22"/>
          <w:szCs w:val="22"/>
        </w:rPr>
        <w:t xml:space="preserve">έτους 2023, </w:t>
      </w:r>
      <w:r w:rsidR="00D434FB" w:rsidRPr="00CD4D01">
        <w:rPr>
          <w:sz w:val="22"/>
          <w:szCs w:val="22"/>
        </w:rPr>
        <w:t>σύμφωνα με το άρθρο 32Α του</w:t>
      </w:r>
      <w:r w:rsidR="004B2487" w:rsidRPr="00CD4D01">
        <w:rPr>
          <w:sz w:val="22"/>
          <w:szCs w:val="22"/>
        </w:rPr>
        <w:t xml:space="preserve"> </w:t>
      </w:r>
      <w:r w:rsidRPr="00CD4D01">
        <w:rPr>
          <w:sz w:val="22"/>
          <w:szCs w:val="22"/>
        </w:rPr>
        <w:t xml:space="preserve">Ν. 4412/2016 (όπως τροποποιήθηκε με το άρθρο 43, παρ. 1 του Ν. 4605/2021) για ανάθεση δημοσίων συμβάσεων έργων, προμηθειών και υπηρεσιών, χωρίς προηγούμενη δημοσίευση. </w:t>
      </w:r>
    </w:p>
    <w:p w:rsidR="00B828CD" w:rsidRDefault="00B828CD" w:rsidP="00B828CD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CD4D01">
        <w:rPr>
          <w:sz w:val="22"/>
          <w:szCs w:val="22"/>
        </w:rPr>
        <w:t>Λήψη απόφασης περί ορισμού επιτροπής διενέργειας ηλεκτρονικών διαγωνισμών για έργα με κριτήρ</w:t>
      </w:r>
      <w:r w:rsidR="00074720" w:rsidRPr="00CD4D01">
        <w:rPr>
          <w:sz w:val="22"/>
          <w:szCs w:val="22"/>
        </w:rPr>
        <w:t>ιο ανάθεσης την χαμηλότερη τιμή, έτους 2023.</w:t>
      </w:r>
    </w:p>
    <w:p w:rsidR="00EC6EF2" w:rsidRDefault="00EC6EF2" w:rsidP="00EC6EF2">
      <w:pPr>
        <w:pStyle w:val="a9"/>
        <w:spacing w:line="276" w:lineRule="auto"/>
        <w:jc w:val="both"/>
        <w:rPr>
          <w:sz w:val="22"/>
          <w:szCs w:val="22"/>
        </w:rPr>
      </w:pPr>
    </w:p>
    <w:p w:rsidR="00EC6EF2" w:rsidRDefault="00EC6EF2" w:rsidP="00EC6EF2">
      <w:pPr>
        <w:pStyle w:val="a9"/>
        <w:spacing w:line="276" w:lineRule="auto"/>
        <w:jc w:val="both"/>
        <w:rPr>
          <w:sz w:val="22"/>
          <w:szCs w:val="22"/>
        </w:rPr>
      </w:pPr>
    </w:p>
    <w:p w:rsidR="00EC6EF2" w:rsidRDefault="00EC6EF2" w:rsidP="00EC6EF2">
      <w:pPr>
        <w:pStyle w:val="a9"/>
        <w:spacing w:line="276" w:lineRule="auto"/>
        <w:jc w:val="both"/>
        <w:rPr>
          <w:sz w:val="22"/>
          <w:szCs w:val="22"/>
        </w:rPr>
      </w:pPr>
    </w:p>
    <w:p w:rsidR="00EC6EF2" w:rsidRDefault="00EC6EF2" w:rsidP="00EC6EF2">
      <w:pPr>
        <w:pStyle w:val="a9"/>
        <w:spacing w:line="276" w:lineRule="auto"/>
        <w:jc w:val="both"/>
        <w:rPr>
          <w:sz w:val="22"/>
          <w:szCs w:val="22"/>
        </w:rPr>
      </w:pPr>
    </w:p>
    <w:p w:rsidR="00EC6EF2" w:rsidRPr="00CD4D01" w:rsidRDefault="00EC6EF2" w:rsidP="00EC6EF2">
      <w:pPr>
        <w:pStyle w:val="a9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F54C23" w:rsidRDefault="002F2732" w:rsidP="00F54C23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F54C23">
        <w:rPr>
          <w:sz w:val="22"/>
          <w:szCs w:val="22"/>
        </w:rPr>
        <w:t xml:space="preserve">Λήψη απόφασης περί σύστασης παγίας προκαταβολής του Δήμου Ραφήνας-Πικερμίου, έτους 2023. </w:t>
      </w:r>
    </w:p>
    <w:p w:rsidR="00F54C23" w:rsidRDefault="002F2732" w:rsidP="00F54C23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F54C23">
        <w:rPr>
          <w:sz w:val="22"/>
          <w:szCs w:val="22"/>
        </w:rPr>
        <w:t>Λήψη απόφασης περί σύστασης παγίας προκαταβολής της Κοινότητας Ραφήνας, έτους 2023.</w:t>
      </w:r>
      <w:r w:rsidRPr="00F54C23">
        <w:rPr>
          <w:b/>
          <w:i/>
          <w:sz w:val="22"/>
          <w:szCs w:val="22"/>
        </w:rPr>
        <w:t xml:space="preserve"> </w:t>
      </w:r>
    </w:p>
    <w:p w:rsidR="00F54C23" w:rsidRDefault="002F2732" w:rsidP="00F54C23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F54C23">
        <w:rPr>
          <w:sz w:val="22"/>
          <w:szCs w:val="22"/>
        </w:rPr>
        <w:t>Λήψη απόφασης περί σύστασης παγίας προκαταβολής της Κοινότητας Πικερμίου, έτους 2023</w:t>
      </w:r>
      <w:r w:rsidR="00F54C23">
        <w:rPr>
          <w:sz w:val="22"/>
          <w:szCs w:val="22"/>
        </w:rPr>
        <w:t>.</w:t>
      </w:r>
    </w:p>
    <w:p w:rsidR="004453CA" w:rsidRPr="004453CA" w:rsidRDefault="002F2732" w:rsidP="004453CA">
      <w:pPr>
        <w:pStyle w:val="a9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F54C23">
        <w:rPr>
          <w:sz w:val="22"/>
          <w:szCs w:val="22"/>
        </w:rPr>
        <w:t>Λήψη απόφασης περί ορισμού και συγκρότησης επιτροπής για την παραλαβή αγαθών και τη βεβαίωση καλής εκτέλεσης εργασιών οι δαπάνες των οποίων καλύπτονται από την παγία προκαταβο</w:t>
      </w:r>
      <w:r w:rsidR="004B2487">
        <w:rPr>
          <w:sz w:val="22"/>
          <w:szCs w:val="22"/>
        </w:rPr>
        <w:t>λή του Δήμου και των Κοινοτήτων</w:t>
      </w:r>
      <w:r w:rsidR="004B2487" w:rsidRPr="004B2487">
        <w:rPr>
          <w:sz w:val="22"/>
          <w:szCs w:val="22"/>
        </w:rPr>
        <w:t xml:space="preserve">, </w:t>
      </w:r>
      <w:r w:rsidR="004B2487">
        <w:rPr>
          <w:sz w:val="22"/>
          <w:szCs w:val="22"/>
        </w:rPr>
        <w:t>έτους 2023.</w:t>
      </w:r>
      <w:r w:rsidRPr="00F54C23">
        <w:rPr>
          <w:sz w:val="22"/>
          <w:szCs w:val="22"/>
        </w:rPr>
        <w:t xml:space="preserve"> </w:t>
      </w:r>
    </w:p>
    <w:p w:rsidR="00EC3FE1" w:rsidRDefault="00EC3FE1" w:rsidP="00EA4C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C716C" w:rsidRPr="0013660F" w:rsidRDefault="004C7B95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A53474">
        <w:rPr>
          <w:b/>
          <w:sz w:val="22"/>
          <w:szCs w:val="22"/>
          <w:lang w:val="en-US"/>
        </w:rPr>
        <w:t>O</w:t>
      </w:r>
      <w:r w:rsidR="00F01459">
        <w:rPr>
          <w:b/>
          <w:sz w:val="22"/>
          <w:szCs w:val="22"/>
        </w:rPr>
        <w:t xml:space="preserve">  </w:t>
      </w:r>
      <w:r w:rsidR="00640912" w:rsidRPr="00A53474">
        <w:rPr>
          <w:b/>
          <w:sz w:val="22"/>
          <w:szCs w:val="22"/>
        </w:rPr>
        <w:t>ΠΡΟΕΔΡΟΣ</w:t>
      </w:r>
      <w:proofErr w:type="gramEnd"/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4720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774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3B9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F3B2-FC3B-48F9-B15D-903BB55F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116</cp:revision>
  <cp:lastPrinted>2023-01-13T10:32:00Z</cp:lastPrinted>
  <dcterms:created xsi:type="dcterms:W3CDTF">2022-11-17T07:53:00Z</dcterms:created>
  <dcterms:modified xsi:type="dcterms:W3CDTF">2023-01-20T11:57:00Z</dcterms:modified>
</cp:coreProperties>
</file>