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3974"/>
      </w:tblGrid>
      <w:tr w:rsidR="00760D68" w:rsidRPr="006422F7" w:rsidTr="003530FC">
        <w:trPr>
          <w:jc w:val="center"/>
        </w:trPr>
        <w:tc>
          <w:tcPr>
            <w:tcW w:w="5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D68" w:rsidRPr="00760D68" w:rsidRDefault="00760D68" w:rsidP="00760D68">
            <w:pPr>
              <w:suppressAutoHyphens/>
              <w:autoSpaceDN w:val="0"/>
              <w:ind w:left="22" w:right="-766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bookmarkStart w:id="0" w:name="_Hlk534273544"/>
            <w:r w:rsidRPr="00760D68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  <w:lang w:eastAsia="en-US" w:bidi="ar-SA"/>
              </w:rPr>
              <w:drawing>
                <wp:inline distT="0" distB="0" distL="0" distR="0">
                  <wp:extent cx="571500" cy="49530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0D68">
              <w:rPr>
                <w:rFonts w:ascii="Times New Roman" w:eastAsia="Times New Roman" w:hAnsi="Times New Roman" w:cs="Times New Roman"/>
                <w:b/>
                <w:noProof/>
                <w:kern w:val="0"/>
                <w:sz w:val="22"/>
                <w:szCs w:val="22"/>
                <w:lang w:val="en-GB" w:eastAsia="en-US" w:bidi="ar-SA"/>
              </w:rPr>
              <w:drawing>
                <wp:inline distT="0" distB="0" distL="0" distR="0">
                  <wp:extent cx="619125" cy="4953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D68" w:rsidRPr="00760D68" w:rsidRDefault="00760D68" w:rsidP="00760D68">
            <w:pPr>
              <w:keepNext/>
              <w:tabs>
                <w:tab w:val="left" w:pos="6840"/>
              </w:tabs>
              <w:suppressAutoHyphens/>
              <w:autoSpaceDN w:val="0"/>
              <w:ind w:left="24" w:right="78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760D6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ΔΗΜΟΣ ΡΑΦΗΝΑΣ-ΠΙΚΕΡΜΙΟΥ</w:t>
            </w:r>
          </w:p>
          <w:p w:rsidR="00760D68" w:rsidRPr="00760D68" w:rsidRDefault="00760D68" w:rsidP="00760D68">
            <w:pPr>
              <w:keepNext/>
              <w:tabs>
                <w:tab w:val="left" w:pos="6840"/>
              </w:tabs>
              <w:suppressAutoHyphens/>
              <w:autoSpaceDN w:val="0"/>
              <w:ind w:left="24" w:right="78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760D6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Δ/ΝΣΗ ΚΑΘΑΡΙΟΤΗΤΑΣ-ΑΝΑΚΥΚΛΩΣΗΣ &amp; ΠΡΑΣΙΝΟΥ-ΠΕΡΙΒΑΛΛΟΝΤΟΣ</w:t>
            </w:r>
          </w:p>
          <w:p w:rsidR="00760D68" w:rsidRPr="00760D68" w:rsidRDefault="00760D68" w:rsidP="00760D68">
            <w:pPr>
              <w:keepNext/>
              <w:tabs>
                <w:tab w:val="left" w:pos="6840"/>
              </w:tabs>
              <w:suppressAutoHyphens/>
              <w:autoSpaceDN w:val="0"/>
              <w:ind w:left="24" w:right="78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760D6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Τμήμα Συντήρησης Πρασίνου &amp; Πολιτικής Προστασίας &amp; Περιβάλλοντος</w:t>
            </w:r>
          </w:p>
          <w:p w:rsidR="00760D68" w:rsidRPr="00760D68" w:rsidRDefault="00760D68" w:rsidP="00760D68">
            <w:pPr>
              <w:keepNext/>
              <w:tabs>
                <w:tab w:val="left" w:pos="6840"/>
              </w:tabs>
              <w:suppressAutoHyphens/>
              <w:autoSpaceDN w:val="0"/>
              <w:ind w:left="24" w:right="78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760D6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Γραφείο Πολιτικής Προστασίας</w:t>
            </w:r>
          </w:p>
          <w:p w:rsidR="00760D68" w:rsidRPr="00760D68" w:rsidRDefault="00760D68" w:rsidP="00760D68">
            <w:pPr>
              <w:tabs>
                <w:tab w:val="left" w:pos="0"/>
              </w:tabs>
              <w:suppressAutoHyphens/>
              <w:autoSpaceDN w:val="0"/>
              <w:ind w:left="24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60D6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Αραφηνίδων Αλών 12, 190 09 Ραφήνα</w:t>
            </w:r>
          </w:p>
          <w:p w:rsidR="00760D68" w:rsidRPr="00760D68" w:rsidRDefault="00760D68" w:rsidP="00760D68">
            <w:pPr>
              <w:tabs>
                <w:tab w:val="left" w:pos="0"/>
              </w:tabs>
              <w:suppressAutoHyphens/>
              <w:autoSpaceDN w:val="0"/>
              <w:ind w:left="24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60D6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Τηλέφωνο: 2294321000–21033-21051</w:t>
            </w:r>
          </w:p>
          <w:p w:rsidR="00760D68" w:rsidRPr="00760D68" w:rsidRDefault="00760D68" w:rsidP="00760D68">
            <w:pPr>
              <w:tabs>
                <w:tab w:val="left" w:pos="0"/>
              </w:tabs>
              <w:suppressAutoHyphens/>
              <w:autoSpaceDN w:val="0"/>
              <w:ind w:left="24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60D6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  <w:t>Fax</w:t>
            </w:r>
            <w:r w:rsidRPr="00760D6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: 22940 23481</w:t>
            </w:r>
          </w:p>
          <w:p w:rsidR="00760D68" w:rsidRPr="00760D68" w:rsidRDefault="00760D68" w:rsidP="00760D68">
            <w:pPr>
              <w:tabs>
                <w:tab w:val="left" w:pos="0"/>
              </w:tabs>
              <w:suppressAutoHyphens/>
              <w:autoSpaceDN w:val="0"/>
              <w:ind w:left="24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60D6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Επικοινωνία :  Τζιβιτζής Σταυρός </w:t>
            </w:r>
            <w:r w:rsidRPr="00760D6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ab/>
            </w:r>
            <w:r w:rsidRPr="00760D6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ab/>
              <w:t xml:space="preserve">                           </w:t>
            </w:r>
          </w:p>
          <w:p w:rsidR="00760D68" w:rsidRPr="00760D68" w:rsidRDefault="00760D68" w:rsidP="00760D68">
            <w:pPr>
              <w:suppressAutoHyphens/>
              <w:autoSpaceDN w:val="0"/>
              <w:spacing w:after="120" w:line="276" w:lineRule="auto"/>
              <w:ind w:left="24" w:right="-766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  <w:r w:rsidRPr="00760D6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  <w:t xml:space="preserve">Email: </w:t>
            </w:r>
            <w:hyperlink r:id="rId7" w:history="1">
              <w:r w:rsidRPr="00760D68">
                <w:rPr>
                  <w:rFonts w:ascii="Times New Roman" w:eastAsia="Times New Roman" w:hAnsi="Times New Roman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stzivitzis@0164.syzefxis.gov.gr</w:t>
              </w:r>
            </w:hyperlink>
            <w:r w:rsidRPr="00760D6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 w:rsidRPr="00760D6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  <w:tab/>
            </w:r>
            <w:r w:rsidRPr="00760D6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  <w:tab/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D68" w:rsidRPr="00760D68" w:rsidRDefault="00760D68" w:rsidP="00760D68">
            <w:pPr>
              <w:suppressAutoHyphens/>
              <w:autoSpaceDN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 w:eastAsia="en-US" w:bidi="ar-SA"/>
              </w:rPr>
            </w:pPr>
          </w:p>
          <w:p w:rsidR="00760D68" w:rsidRPr="00760D68" w:rsidRDefault="00760D68" w:rsidP="00760D68">
            <w:pPr>
              <w:suppressAutoHyphens/>
              <w:autoSpaceDN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 w:eastAsia="en-US" w:bidi="ar-SA"/>
              </w:rPr>
            </w:pPr>
          </w:p>
          <w:p w:rsidR="00760D68" w:rsidRPr="00807BF3" w:rsidRDefault="00760D68" w:rsidP="00760D68">
            <w:pPr>
              <w:suppressAutoHyphens/>
              <w:autoSpaceDN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760D6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Ραφήνα </w:t>
            </w:r>
            <w:r w:rsidR="006422F7" w:rsidRPr="00807BF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2</w:t>
            </w:r>
            <w:r w:rsidR="005E7B1C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4</w:t>
            </w:r>
            <w:r w:rsidRPr="00760D6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/</w:t>
            </w:r>
            <w:r w:rsidR="006422F7" w:rsidRPr="00807BF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6</w:t>
            </w:r>
            <w:r w:rsidRPr="00760D6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/20</w:t>
            </w:r>
            <w:r w:rsidR="006422F7" w:rsidRPr="00807BF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20</w:t>
            </w:r>
          </w:p>
          <w:p w:rsidR="00760D68" w:rsidRPr="00EA0A6D" w:rsidRDefault="00760D68" w:rsidP="00760D68">
            <w:pPr>
              <w:suppressAutoHyphens/>
              <w:autoSpaceDN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 w:eastAsia="en-US" w:bidi="ar-SA"/>
              </w:rPr>
            </w:pPr>
            <w:r w:rsidRPr="00760D6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Αρ. Πρωτ. : </w:t>
            </w:r>
            <w:r w:rsidR="00EA0A6D" w:rsidRPr="00EA0A6D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90</w:t>
            </w:r>
            <w:r w:rsidR="00EA0A6D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 w:eastAsia="en-US" w:bidi="ar-SA"/>
              </w:rPr>
              <w:t>49</w:t>
            </w:r>
            <w:bookmarkStart w:id="1" w:name="_GoBack"/>
            <w:bookmarkEnd w:id="1"/>
          </w:p>
          <w:p w:rsidR="00760D68" w:rsidRPr="00760D68" w:rsidRDefault="00760D68" w:rsidP="00760D68">
            <w:pPr>
              <w:suppressAutoHyphens/>
              <w:autoSpaceDN w:val="0"/>
              <w:spacing w:after="120" w:line="276" w:lineRule="auto"/>
              <w:ind w:left="754" w:hanging="754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760D68" w:rsidRPr="00807BF3" w:rsidRDefault="00760D68" w:rsidP="00760D68">
            <w:pPr>
              <w:suppressAutoHyphens/>
              <w:autoSpaceDN w:val="0"/>
              <w:spacing w:after="120" w:line="276" w:lineRule="auto"/>
              <w:ind w:left="754" w:hanging="754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760D6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Προς : </w:t>
            </w:r>
            <w:r w:rsidR="006422F7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ΚΑΘΕ ΕΝΔΙΑΦΕΡΟΜΕΝΟ</w:t>
            </w:r>
          </w:p>
          <w:p w:rsidR="00E6115D" w:rsidRPr="00807BF3" w:rsidRDefault="00E6115D" w:rsidP="006422F7">
            <w:pPr>
              <w:ind w:left="754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:rsidR="00D211DB" w:rsidRPr="00807BF3" w:rsidRDefault="00D211DB">
      <w:pPr>
        <w:rPr>
          <w:rFonts w:hint="eastAsia"/>
        </w:rPr>
      </w:pPr>
    </w:p>
    <w:p w:rsidR="00147B18" w:rsidRPr="007A0CD1" w:rsidRDefault="00946167" w:rsidP="00AD4AC7">
      <w:pPr>
        <w:ind w:right="-1"/>
        <w:jc w:val="both"/>
        <w:rPr>
          <w:rFonts w:ascii="Times New Roman" w:hAnsi="Times New Roman" w:cs="Times New Roman"/>
          <w:b/>
        </w:rPr>
      </w:pPr>
      <w:bookmarkStart w:id="2" w:name="_Hlk13239313"/>
      <w:r w:rsidRPr="007A0CD1">
        <w:rPr>
          <w:rFonts w:ascii="Times New Roman" w:hAnsi="Times New Roman" w:cs="Times New Roman"/>
          <w:b/>
        </w:rPr>
        <w:t xml:space="preserve">Θέμα : </w:t>
      </w:r>
      <w:r w:rsidR="00E6115D" w:rsidRPr="007A0CD1">
        <w:rPr>
          <w:rFonts w:ascii="Times New Roman" w:hAnsi="Times New Roman" w:cs="Times New Roman"/>
          <w:b/>
        </w:rPr>
        <w:t xml:space="preserve">Πρόσκληση εκδήλωσης ενδιαφέροντος για </w:t>
      </w:r>
      <w:bookmarkStart w:id="3" w:name="_Hlk43808453"/>
      <w:r w:rsidR="00E6115D" w:rsidRPr="007A0CD1">
        <w:rPr>
          <w:rFonts w:ascii="Times New Roman" w:hAnsi="Times New Roman" w:cs="Times New Roman"/>
          <w:b/>
        </w:rPr>
        <w:t xml:space="preserve">την  σύναψη μνημονίου συνεργασίας </w:t>
      </w:r>
      <w:r w:rsidR="006422F7" w:rsidRPr="006422F7">
        <w:rPr>
          <w:rFonts w:ascii="Times New Roman" w:hAnsi="Times New Roman" w:cs="Times New Roman"/>
          <w:b/>
          <w:bCs/>
        </w:rPr>
        <w:t>για τα έτη 2020 και 2021 για την συνδρομή στην αντιμετώπιση εκτάκτων αναγκών από φυσικές-τεχνολογικές καταστροφές, στην περιοχή ευθύνης του Δήμου Ραφήνας-Πικερμίου, με διάθεση λεωφορείων και προσωπικού</w:t>
      </w:r>
      <w:bookmarkEnd w:id="3"/>
      <w:r w:rsidR="00E6115D" w:rsidRPr="007A0CD1">
        <w:rPr>
          <w:rFonts w:ascii="Times New Roman" w:hAnsi="Times New Roman" w:cs="Times New Roman"/>
          <w:b/>
        </w:rPr>
        <w:t xml:space="preserve">. </w:t>
      </w:r>
    </w:p>
    <w:p w:rsidR="007A0CD1" w:rsidRPr="007A0CD1" w:rsidRDefault="007A0CD1" w:rsidP="00AD4AC7">
      <w:pPr>
        <w:ind w:right="-1"/>
        <w:jc w:val="both"/>
        <w:rPr>
          <w:rFonts w:ascii="Times New Roman" w:hAnsi="Times New Roman" w:cs="Times New Roman"/>
          <w:b/>
        </w:rPr>
      </w:pPr>
    </w:p>
    <w:p w:rsidR="006422F7" w:rsidRPr="006422F7" w:rsidRDefault="006422F7" w:rsidP="006422F7">
      <w:pPr>
        <w:ind w:right="-1"/>
        <w:jc w:val="both"/>
        <w:rPr>
          <w:rFonts w:ascii="Times New Roman" w:hAnsi="Times New Roman" w:cs="Times New Roman"/>
          <w:bCs/>
        </w:rPr>
      </w:pPr>
      <w:r w:rsidRPr="006422F7">
        <w:rPr>
          <w:rFonts w:ascii="Times New Roman" w:hAnsi="Times New Roman" w:cs="Times New Roman"/>
          <w:bCs/>
        </w:rPr>
        <w:t>Ο Δήμος Ραφήνας-Πικερμίου στα πλαίσια των αρμοδιοτήτων του, προβαίνει δια μέσου του αρμόδιου Γραφείου Πολιτικής Προστασίας σε δράσεις πρόληψης και αντιμετώπισης συνεπειών από φυσικές ή τεχνολογικές καταστροφές(Ν.3013/2002, Π.Δ 145/2010). Στην κατηγορία πρόληψης και αντιμετώπισης των φυσικών καταστροφών υπάγονται και οι δράσεις πρόληψης για την αντιμετώπιση συνεπειών από δασικές πυρκαγιές κλπ.</w:t>
      </w:r>
    </w:p>
    <w:p w:rsidR="006422F7" w:rsidRPr="006422F7" w:rsidRDefault="006422F7" w:rsidP="006422F7">
      <w:pPr>
        <w:ind w:right="-1"/>
        <w:jc w:val="both"/>
        <w:rPr>
          <w:rFonts w:ascii="Times New Roman" w:hAnsi="Times New Roman" w:cs="Times New Roman"/>
          <w:bCs/>
        </w:rPr>
      </w:pPr>
    </w:p>
    <w:p w:rsidR="007A0CD1" w:rsidRPr="006422F7" w:rsidRDefault="006422F7" w:rsidP="00AD4AC7">
      <w:pPr>
        <w:ind w:right="-1"/>
        <w:jc w:val="both"/>
        <w:rPr>
          <w:rFonts w:ascii="Times New Roman" w:hAnsi="Times New Roman" w:cs="Times New Roman"/>
          <w:bCs/>
        </w:rPr>
      </w:pPr>
      <w:r w:rsidRPr="006422F7">
        <w:rPr>
          <w:rFonts w:ascii="Times New Roman" w:hAnsi="Times New Roman" w:cs="Times New Roman"/>
          <w:bCs/>
        </w:rPr>
        <w:t>Η χρήση ιδιωτικών μέσων και προσωπικού για την αντιμετώπιση και πρόληψη φυσικών καταστροφών εξαιτίας δασικών πυρκαγιών, κ.λπ. προβλέπονται αντίστοιχα στις εγκύκλιους της Γενικής Γραμματείας Πολιτικής Προστασίας με αρ.πρωτ. 2195/2015, 6785/2014, 6658/2014, 1470/2014, 2450/2012, 1616/2014 κ.ο.κ.  Ως εκ τούτου ο Δήμος Ραφήνας-Πικερμίου μη διαθέτοντας επαρκή ιδία μέσα λεωφορεία, κ.λπ. και το ανάλογο εργατικό δυναμικό για την επάνδρωση των προαναφερόμενων οχημάτων , προβαίνει για το σκοπό αυτό στη ανανέωση του μνημονίου συνεργασίας για τα έτη 2020 &amp; 2021 για την συνδρομή στην αντιμετώπιση εκτάκτων αναγκών από φυσικές-τεχνολογικές καταστροφές, στην περιοχή ευθύνης του Δήμου Ραφήνας-Πικερμίου, με διάθεση λεωφορείων και προσωπικού.</w:t>
      </w:r>
    </w:p>
    <w:p w:rsidR="00336C45" w:rsidRDefault="00336C45" w:rsidP="00AD4AC7">
      <w:pPr>
        <w:ind w:right="-1"/>
        <w:jc w:val="both"/>
        <w:rPr>
          <w:rFonts w:ascii="Times New Roman" w:hAnsi="Times New Roman" w:cs="Times New Roman"/>
          <w:bCs/>
        </w:rPr>
      </w:pPr>
    </w:p>
    <w:p w:rsidR="006422F7" w:rsidRPr="006422F7" w:rsidRDefault="006422F7" w:rsidP="006422F7">
      <w:pPr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Κατόπιν των ανωτέρω και σε</w:t>
      </w:r>
      <w:r w:rsidRPr="006422F7">
        <w:rPr>
          <w:rFonts w:ascii="Times New Roman" w:hAnsi="Times New Roman" w:cs="Times New Roman"/>
          <w:bCs/>
        </w:rPr>
        <w:t xml:space="preserve"> εκτέλεση της με αριθμό </w:t>
      </w:r>
      <w:r>
        <w:rPr>
          <w:rFonts w:ascii="Times New Roman" w:hAnsi="Times New Roman" w:cs="Times New Roman"/>
          <w:bCs/>
        </w:rPr>
        <w:t>126</w:t>
      </w:r>
      <w:r w:rsidRPr="006422F7">
        <w:rPr>
          <w:rFonts w:ascii="Times New Roman" w:hAnsi="Times New Roman" w:cs="Times New Roman"/>
          <w:bCs/>
        </w:rPr>
        <w:t xml:space="preserve">/2020 απόφασης της Οικονομικής Επιτροπής, </w:t>
      </w:r>
      <w:r>
        <w:rPr>
          <w:rFonts w:ascii="Times New Roman" w:hAnsi="Times New Roman" w:cs="Times New Roman"/>
          <w:bCs/>
        </w:rPr>
        <w:t xml:space="preserve">ο Δήμος Ραφήνας-Πικερμίου </w:t>
      </w:r>
      <w:r w:rsidRPr="006422F7">
        <w:rPr>
          <w:rFonts w:ascii="Times New Roman" w:hAnsi="Times New Roman" w:cs="Times New Roman"/>
          <w:bCs/>
        </w:rPr>
        <w:t>προκειμένου να αντιμετωπίσει φαινόμενα κακοκαιρίας και προβλήματα που ενδεχομένως προκύψουν από έντονα καιρικά φαινόμενα και φυσικές – τεχνολογικές καταστροφές στην περιοχή ευθύνης του,</w:t>
      </w:r>
    </w:p>
    <w:p w:rsidR="006422F7" w:rsidRPr="006422F7" w:rsidRDefault="006422F7" w:rsidP="006422F7">
      <w:pPr>
        <w:ind w:right="-1"/>
        <w:jc w:val="center"/>
        <w:rPr>
          <w:rFonts w:ascii="Times New Roman" w:hAnsi="Times New Roman" w:cs="Times New Roman"/>
          <w:bCs/>
        </w:rPr>
      </w:pPr>
      <w:r w:rsidRPr="006422F7">
        <w:rPr>
          <w:rFonts w:ascii="Times New Roman" w:hAnsi="Times New Roman" w:cs="Times New Roman"/>
          <w:b/>
          <w:bCs/>
        </w:rPr>
        <w:t>καλεί</w:t>
      </w:r>
    </w:p>
    <w:p w:rsidR="00336C45" w:rsidRDefault="006422F7" w:rsidP="006422F7">
      <w:pPr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Ε</w:t>
      </w:r>
      <w:r w:rsidRPr="006422F7">
        <w:rPr>
          <w:rFonts w:ascii="Times New Roman" w:hAnsi="Times New Roman" w:cs="Times New Roman"/>
          <w:bCs/>
        </w:rPr>
        <w:t xml:space="preserve">ταιρείες – φυσικά πρόσωπα που διαθέτουν κατάλληλο εξοπλισμό, </w:t>
      </w:r>
      <w:r>
        <w:rPr>
          <w:rFonts w:ascii="Times New Roman" w:hAnsi="Times New Roman" w:cs="Times New Roman"/>
          <w:bCs/>
        </w:rPr>
        <w:t>λεωφορεία</w:t>
      </w:r>
      <w:r w:rsidRPr="006422F7">
        <w:rPr>
          <w:rFonts w:ascii="Times New Roman" w:hAnsi="Times New Roman" w:cs="Times New Roman"/>
          <w:bCs/>
        </w:rPr>
        <w:t xml:space="preserve"> και προσωπικό, και που επιθυμούν να συνεργαστούν με το δήμο </w:t>
      </w:r>
      <w:r>
        <w:rPr>
          <w:rFonts w:ascii="Times New Roman" w:hAnsi="Times New Roman" w:cs="Times New Roman"/>
          <w:bCs/>
        </w:rPr>
        <w:t xml:space="preserve">μέσω μνημονίου συνεργασίας, </w:t>
      </w:r>
      <w:r w:rsidRPr="006422F7">
        <w:rPr>
          <w:rFonts w:ascii="Times New Roman" w:hAnsi="Times New Roman" w:cs="Times New Roman"/>
          <w:b/>
          <w:bCs/>
        </w:rPr>
        <w:t>να υποβάλουν</w:t>
      </w:r>
      <w:r w:rsidRPr="006422F7">
        <w:rPr>
          <w:rFonts w:ascii="Times New Roman" w:hAnsi="Times New Roman" w:cs="Times New Roman"/>
          <w:bCs/>
        </w:rPr>
        <w:t xml:space="preserve"> </w:t>
      </w:r>
      <w:r w:rsidRPr="006422F7">
        <w:rPr>
          <w:rFonts w:ascii="Times New Roman" w:hAnsi="Times New Roman" w:cs="Times New Roman"/>
          <w:b/>
          <w:bCs/>
        </w:rPr>
        <w:t>στο Πρωτόκολλο του Δήμου Ραφήνας-Πικερμίου</w:t>
      </w:r>
      <w:r w:rsidRPr="006422F7">
        <w:rPr>
          <w:rFonts w:ascii="Times New Roman" w:hAnsi="Times New Roman" w:cs="Times New Roman"/>
          <w:bCs/>
        </w:rPr>
        <w:t xml:space="preserve">, στο δημοτικό κατάστημα επί της οδού Αραφηνιδών Αλών 12 στην Ραφήνα, </w:t>
      </w:r>
      <w:r w:rsidRPr="006422F7">
        <w:rPr>
          <w:rFonts w:ascii="Times New Roman" w:hAnsi="Times New Roman" w:cs="Times New Roman"/>
          <w:b/>
          <w:bCs/>
        </w:rPr>
        <w:t>αίτηση συμμετοχής προς το Γραφείο Πολιτικής Προστασίας</w:t>
      </w:r>
      <w:r w:rsidRPr="006422F7">
        <w:rPr>
          <w:rFonts w:ascii="Times New Roman" w:hAnsi="Times New Roman" w:cs="Times New Roman"/>
          <w:bCs/>
        </w:rPr>
        <w:t xml:space="preserve">, στην οποία θα αναφέρεται η πλήρης επωνυμία, η έδρα, η ταχυδρομική Δ/νση, το τηλέφωνο, fax και email , σε κλειστό φάκελο με την ένδειξη «ΕΚΔΗΛΩΣΗΣ ΕΝΔΙΑΦΕΡΟΝΤΟΣ ΓΙΑ </w:t>
      </w:r>
      <w:r w:rsidRPr="006422F7">
        <w:rPr>
          <w:rFonts w:ascii="Times New Roman" w:hAnsi="Times New Roman" w:cs="Times New Roman"/>
        </w:rPr>
        <w:t xml:space="preserve">ΤΗΝ  ΣΥΝΑΨΗ ΜΝΗΜΟΝΙΟΥ ΣΥΝΕΡΓΑΣΙΑΣ ΓΙΑ ΤΑ ΕΤΗ 2020 ΚΑΙ 2021 ΓΙΑ ΤΗΝ ΣΥΝΔΡΟΜΗ ΣΤΗΝ ΑΝΤΙΜΕΤΩΠΙΣΗ ΕΚΤΑΚΤΩΝ ΑΝΑΓΚΩΝ ΑΠΟ ΦΥΣΙΚΕΣ-ΤΕΧΝΟΛΟΓΙΚΕΣ ΚΑΤΑΣΤΡΟΦΕΣ, ΣΤΗΝ ΠΕΡΙΟΧΗ ΕΥΘΥΝΗΣ ΤΟΥ ΔΗΜΟΥ ΡΑΦΗΝΑΣ-ΠΙΚΕΡΜΙΟΥ, ΜΕ ΔΙΑΘΕΣΗ ΛΕΩΦΟΡΕΙΩΝ ΚΑΙ ΠΡΟΣΩΠΙΚΟΥ» </w:t>
      </w:r>
      <w:r w:rsidR="00807BF3" w:rsidRPr="00807BF3">
        <w:rPr>
          <w:rFonts w:ascii="Times New Roman" w:hAnsi="Times New Roman" w:cs="Times New Roman"/>
          <w:b/>
          <w:bCs/>
        </w:rPr>
        <w:t>ως και τις 15/07/2020</w:t>
      </w:r>
      <w:r w:rsidR="00807BF3">
        <w:rPr>
          <w:rFonts w:ascii="Times New Roman" w:hAnsi="Times New Roman" w:cs="Times New Roman"/>
        </w:rPr>
        <w:t xml:space="preserve">, </w:t>
      </w:r>
      <w:r w:rsidR="00336C45">
        <w:rPr>
          <w:rFonts w:ascii="Times New Roman" w:hAnsi="Times New Roman" w:cs="Times New Roman"/>
          <w:bCs/>
        </w:rPr>
        <w:t>που θα πρέπει να συνοδεύετ</w:t>
      </w:r>
      <w:r>
        <w:rPr>
          <w:rFonts w:ascii="Times New Roman" w:hAnsi="Times New Roman" w:cs="Times New Roman"/>
          <w:bCs/>
        </w:rPr>
        <w:t>αι</w:t>
      </w:r>
      <w:r w:rsidR="00336C45">
        <w:rPr>
          <w:rFonts w:ascii="Times New Roman" w:hAnsi="Times New Roman" w:cs="Times New Roman"/>
          <w:bCs/>
        </w:rPr>
        <w:t xml:space="preserve"> από, </w:t>
      </w:r>
    </w:p>
    <w:p w:rsidR="00F469DD" w:rsidRPr="00F469DD" w:rsidRDefault="00336C45" w:rsidP="00F469DD">
      <w:pPr>
        <w:pStyle w:val="a6"/>
        <w:numPr>
          <w:ilvl w:val="0"/>
          <w:numId w:val="9"/>
        </w:numPr>
        <w:ind w:left="0" w:right="-1"/>
        <w:jc w:val="both"/>
        <w:rPr>
          <w:rFonts w:ascii="Times New Roman" w:hAnsi="Times New Roman" w:cs="Times New Roman"/>
          <w:bCs/>
        </w:rPr>
      </w:pPr>
      <w:r w:rsidRPr="00336C45">
        <w:rPr>
          <w:rFonts w:ascii="Times New Roman" w:hAnsi="Times New Roman" w:cs="Times New Roman"/>
          <w:bCs/>
          <w:lang w:bidi="el-GR"/>
        </w:rPr>
        <w:lastRenderedPageBreak/>
        <w:t>Ασφαλιστική , φορολογική ενημερότητα και ποινικό μητρώο (και συγκεκριμένα ποινικό μητρώο εάν πρόκειται για φυσικά πρόσωπα μόνο για τον ίδιο και για τα νομικά πρόσωπα : για Ε.Π.Ε, Ο.Ε,</w:t>
      </w:r>
      <w:r w:rsidR="006422F7">
        <w:rPr>
          <w:rFonts w:ascii="Times New Roman" w:hAnsi="Times New Roman" w:cs="Times New Roman"/>
          <w:bCs/>
          <w:lang w:bidi="el-GR"/>
        </w:rPr>
        <w:t xml:space="preserve"> </w:t>
      </w:r>
      <w:r w:rsidRPr="00336C45">
        <w:rPr>
          <w:rFonts w:ascii="Times New Roman" w:hAnsi="Times New Roman" w:cs="Times New Roman"/>
          <w:bCs/>
          <w:lang w:bidi="el-GR"/>
        </w:rPr>
        <w:t>και Ε.Ε. του /των διαχειριστή/ών , για Α.Ε. του Δ/ντα Συμβούλου και όλων των μελών του Δ.Σ .</w:t>
      </w:r>
    </w:p>
    <w:p w:rsidR="00F469DD" w:rsidRPr="00F469DD" w:rsidRDefault="00336C45" w:rsidP="00F469DD">
      <w:pPr>
        <w:pStyle w:val="a6"/>
        <w:numPr>
          <w:ilvl w:val="0"/>
          <w:numId w:val="9"/>
        </w:numPr>
        <w:ind w:left="0" w:right="-1"/>
        <w:rPr>
          <w:rFonts w:ascii="Times New Roman" w:hAnsi="Times New Roman" w:cs="Times New Roman"/>
          <w:bCs/>
          <w:lang w:bidi="el-GR"/>
        </w:rPr>
      </w:pPr>
      <w:r w:rsidRPr="00336C45">
        <w:rPr>
          <w:rFonts w:ascii="Times New Roman" w:hAnsi="Times New Roman" w:cs="Times New Roman"/>
          <w:bCs/>
          <w:lang w:bidi="el-GR"/>
        </w:rPr>
        <w:t>Υπεύθυνη δήλωση του άρθρου 8, παρ. 1 του Ν. 1599/86, στην οποία θα δηλών</w:t>
      </w:r>
      <w:r>
        <w:rPr>
          <w:rFonts w:ascii="Times New Roman" w:hAnsi="Times New Roman" w:cs="Times New Roman"/>
          <w:bCs/>
          <w:lang w:bidi="el-GR"/>
        </w:rPr>
        <w:t>ετε</w:t>
      </w:r>
      <w:r w:rsidRPr="00336C45">
        <w:rPr>
          <w:rFonts w:ascii="Times New Roman" w:hAnsi="Times New Roman" w:cs="Times New Roman"/>
          <w:bCs/>
          <w:lang w:bidi="el-GR"/>
        </w:rPr>
        <w:t xml:space="preserve"> ότι αποδέχ</w:t>
      </w:r>
      <w:r>
        <w:rPr>
          <w:rFonts w:ascii="Times New Roman" w:hAnsi="Times New Roman" w:cs="Times New Roman"/>
          <w:bCs/>
          <w:lang w:bidi="el-GR"/>
        </w:rPr>
        <w:t>εστε</w:t>
      </w:r>
      <w:r w:rsidRPr="00336C45">
        <w:rPr>
          <w:rFonts w:ascii="Times New Roman" w:hAnsi="Times New Roman" w:cs="Times New Roman"/>
          <w:bCs/>
          <w:lang w:bidi="el-GR"/>
        </w:rPr>
        <w:t xml:space="preserve"> τους όρους της </w:t>
      </w:r>
      <w:r w:rsidR="006422F7">
        <w:rPr>
          <w:rFonts w:ascii="Times New Roman" w:hAnsi="Times New Roman" w:cs="Times New Roman"/>
          <w:bCs/>
          <w:lang w:bidi="el-GR"/>
        </w:rPr>
        <w:t xml:space="preserve">παρούσας </w:t>
      </w:r>
      <w:r w:rsidRPr="00336C45">
        <w:rPr>
          <w:rFonts w:ascii="Times New Roman" w:hAnsi="Times New Roman" w:cs="Times New Roman"/>
          <w:bCs/>
          <w:lang w:bidi="el-GR"/>
        </w:rPr>
        <w:t>πρόσκλησης εκδήλωσης ενδιαφέροντος για την σύναψη μνημονίου συνεργασίας για το έτος 2019 για την συνδρομή στην αντιμετώπιση εκτάκτων αναγκών από φυσικές-τεχνολογικές καταστροφές, στην περιοχή ευθύνης του Δήμου Ραφήνας-Πικερμίου,</w:t>
      </w:r>
      <w:r w:rsidRPr="00336C45">
        <w:rPr>
          <w:rFonts w:ascii="Times New Roman" w:hAnsi="Times New Roman" w:cs="Times New Roman"/>
          <w:b/>
          <w:bCs/>
          <w:lang w:bidi="el-GR"/>
        </w:rPr>
        <w:t xml:space="preserve"> </w:t>
      </w:r>
      <w:r w:rsidRPr="00336C45">
        <w:rPr>
          <w:rFonts w:ascii="Times New Roman" w:hAnsi="Times New Roman" w:cs="Times New Roman"/>
          <w:bCs/>
          <w:lang w:bidi="el-GR"/>
        </w:rPr>
        <w:t>με διάθεση λεωφορείων και προσωπικού</w:t>
      </w:r>
      <w:r>
        <w:rPr>
          <w:rFonts w:ascii="Times New Roman" w:hAnsi="Times New Roman" w:cs="Times New Roman"/>
          <w:bCs/>
          <w:lang w:bidi="el-GR"/>
        </w:rPr>
        <w:t xml:space="preserve">, </w:t>
      </w:r>
      <w:r w:rsidRPr="00336C45">
        <w:rPr>
          <w:rFonts w:ascii="Times New Roman" w:hAnsi="Times New Roman" w:cs="Times New Roman"/>
          <w:bCs/>
          <w:lang w:bidi="el-GR"/>
        </w:rPr>
        <w:t>όπως αυτοί περιγράφονται παρακάτω (δεν είναι απαραίτητη η αναλυτική αναφορά τους αρκεί μόνο η δήλωσή :Αποδέχομαι τους όρους της).</w:t>
      </w:r>
    </w:p>
    <w:p w:rsidR="00336C45" w:rsidRDefault="00336C45" w:rsidP="00AD4AC7">
      <w:pPr>
        <w:pStyle w:val="a6"/>
        <w:numPr>
          <w:ilvl w:val="0"/>
          <w:numId w:val="9"/>
        </w:numPr>
        <w:ind w:left="0" w:right="-1"/>
        <w:jc w:val="both"/>
        <w:rPr>
          <w:rFonts w:ascii="Times New Roman" w:hAnsi="Times New Roman" w:cs="Times New Roman"/>
          <w:bCs/>
        </w:rPr>
      </w:pPr>
      <w:r w:rsidRPr="00336C45">
        <w:rPr>
          <w:rFonts w:ascii="Times New Roman" w:hAnsi="Times New Roman" w:cs="Times New Roman"/>
          <w:bCs/>
          <w:lang w:bidi="el-GR"/>
        </w:rPr>
        <w:t>Υπεύθυνη δήλωση του Ν. 1599/86, στην οποία θα δηλών</w:t>
      </w:r>
      <w:r>
        <w:rPr>
          <w:rFonts w:ascii="Times New Roman" w:hAnsi="Times New Roman" w:cs="Times New Roman"/>
          <w:bCs/>
          <w:lang w:bidi="el-GR"/>
        </w:rPr>
        <w:t>ετε</w:t>
      </w:r>
      <w:r w:rsidRPr="00336C45">
        <w:rPr>
          <w:rFonts w:ascii="Times New Roman" w:hAnsi="Times New Roman" w:cs="Times New Roman"/>
          <w:bCs/>
          <w:lang w:bidi="el-GR"/>
        </w:rPr>
        <w:t xml:space="preserve"> αναλυτικά τα λεωφορεία που μπορ</w:t>
      </w:r>
      <w:r>
        <w:rPr>
          <w:rFonts w:ascii="Times New Roman" w:hAnsi="Times New Roman" w:cs="Times New Roman"/>
          <w:bCs/>
          <w:lang w:bidi="el-GR"/>
        </w:rPr>
        <w:t>είτε</w:t>
      </w:r>
      <w:r w:rsidRPr="00336C45">
        <w:rPr>
          <w:rFonts w:ascii="Times New Roman" w:hAnsi="Times New Roman" w:cs="Times New Roman"/>
          <w:bCs/>
          <w:lang w:bidi="el-GR"/>
        </w:rPr>
        <w:t xml:space="preserve"> να διαθέσ</w:t>
      </w:r>
      <w:r>
        <w:rPr>
          <w:rFonts w:ascii="Times New Roman" w:hAnsi="Times New Roman" w:cs="Times New Roman"/>
          <w:bCs/>
          <w:lang w:bidi="el-GR"/>
        </w:rPr>
        <w:t>ετε</w:t>
      </w:r>
      <w:r w:rsidRPr="00336C45">
        <w:rPr>
          <w:rFonts w:ascii="Times New Roman" w:hAnsi="Times New Roman" w:cs="Times New Roman"/>
          <w:bCs/>
          <w:lang w:bidi="el-GR"/>
        </w:rPr>
        <w:t>, τους οδηγούς αυτών και τα κάτωθι νομιμοποιητικά έγγραφα λεωφορείων και οδηγών: άδεια κυκλοφορίας, ΚΤΕΟ ,ασφαλιστήριο συμβόλαιο, πινακίδες χώρους στάθμευσης των λεωφορείων, αριθμό θέσεων λεωφορείων, άδεια οδήγησης (ΠΕΙ) .</w:t>
      </w:r>
    </w:p>
    <w:p w:rsidR="00336C45" w:rsidRPr="00336C45" w:rsidRDefault="00336C45" w:rsidP="00AD4AC7">
      <w:pPr>
        <w:pStyle w:val="a6"/>
        <w:ind w:left="0" w:right="-1"/>
        <w:rPr>
          <w:rFonts w:ascii="Times New Roman" w:hAnsi="Times New Roman" w:cs="Times New Roman"/>
          <w:bCs/>
        </w:rPr>
      </w:pPr>
    </w:p>
    <w:p w:rsidR="00336C45" w:rsidRPr="00336C45" w:rsidRDefault="00336C45" w:rsidP="00AD4AC7">
      <w:pPr>
        <w:ind w:right="-1"/>
        <w:jc w:val="center"/>
        <w:rPr>
          <w:rFonts w:ascii="Times New Roman" w:hAnsi="Times New Roman" w:cs="Times New Roman"/>
          <w:b/>
        </w:rPr>
      </w:pPr>
      <w:r w:rsidRPr="00336C45">
        <w:rPr>
          <w:rFonts w:ascii="Times New Roman" w:hAnsi="Times New Roman" w:cs="Times New Roman"/>
          <w:b/>
        </w:rPr>
        <w:t>ΟΡΟΙ</w:t>
      </w:r>
    </w:p>
    <w:p w:rsidR="00336C45" w:rsidRDefault="00336C45" w:rsidP="00AD4AC7">
      <w:pPr>
        <w:ind w:right="-1"/>
        <w:jc w:val="both"/>
        <w:rPr>
          <w:rFonts w:ascii="Times New Roman" w:hAnsi="Times New Roman" w:cs="Times New Roman"/>
          <w:bCs/>
        </w:rPr>
      </w:pPr>
    </w:p>
    <w:p w:rsidR="00336C45" w:rsidRDefault="00336C45" w:rsidP="00AD4AC7">
      <w:pPr>
        <w:ind w:right="-1"/>
        <w:jc w:val="both"/>
        <w:rPr>
          <w:rFonts w:ascii="Times New Roman" w:hAnsi="Times New Roman" w:cs="Times New Roman"/>
          <w:bCs/>
          <w:lang w:bidi="el-GR"/>
        </w:rPr>
      </w:pPr>
      <w:r w:rsidRPr="00336C45">
        <w:rPr>
          <w:rFonts w:ascii="Times New Roman" w:hAnsi="Times New Roman" w:cs="Times New Roman"/>
          <w:bCs/>
          <w:lang w:bidi="el-GR"/>
        </w:rPr>
        <w:t>Ι) Οφείλ</w:t>
      </w:r>
      <w:r>
        <w:rPr>
          <w:rFonts w:ascii="Times New Roman" w:hAnsi="Times New Roman" w:cs="Times New Roman"/>
          <w:bCs/>
          <w:lang w:bidi="el-GR"/>
        </w:rPr>
        <w:t xml:space="preserve">ετε </w:t>
      </w:r>
      <w:r w:rsidRPr="00336C45">
        <w:rPr>
          <w:rFonts w:ascii="Times New Roman" w:hAnsi="Times New Roman" w:cs="Times New Roman"/>
          <w:bCs/>
          <w:lang w:bidi="el-GR"/>
        </w:rPr>
        <w:t>να έχ</w:t>
      </w:r>
      <w:r>
        <w:rPr>
          <w:rFonts w:ascii="Times New Roman" w:hAnsi="Times New Roman" w:cs="Times New Roman"/>
          <w:bCs/>
          <w:lang w:bidi="el-GR"/>
        </w:rPr>
        <w:t>ετε</w:t>
      </w:r>
      <w:r w:rsidRPr="00336C45">
        <w:rPr>
          <w:rFonts w:ascii="Times New Roman" w:hAnsi="Times New Roman" w:cs="Times New Roman"/>
          <w:bCs/>
          <w:lang w:bidi="el-GR"/>
        </w:rPr>
        <w:t xml:space="preserve"> τη δυνατότητα άμεσης επέμβασης (εντός </w:t>
      </w:r>
      <w:r>
        <w:rPr>
          <w:rFonts w:ascii="Times New Roman" w:hAnsi="Times New Roman" w:cs="Times New Roman"/>
          <w:bCs/>
          <w:lang w:bidi="el-GR"/>
        </w:rPr>
        <w:t xml:space="preserve">1 </w:t>
      </w:r>
      <w:r w:rsidRPr="00336C45">
        <w:rPr>
          <w:rFonts w:ascii="Times New Roman" w:hAnsi="Times New Roman" w:cs="Times New Roman"/>
          <w:bCs/>
          <w:lang w:bidi="el-GR"/>
        </w:rPr>
        <w:t xml:space="preserve">ώρας) από την στιγμή ειδοποίησης, (έγγραφη ή τηλεφωνική) καθ’ όλη τη διάρκεια του 24ωρου και για όλη την περίοδο </w:t>
      </w:r>
      <w:r w:rsidR="006422F7">
        <w:rPr>
          <w:rFonts w:ascii="Times New Roman" w:hAnsi="Times New Roman" w:cs="Times New Roman"/>
          <w:bCs/>
          <w:lang w:bidi="el-GR"/>
        </w:rPr>
        <w:t>2020-2021</w:t>
      </w:r>
      <w:r w:rsidRPr="00336C45">
        <w:rPr>
          <w:rFonts w:ascii="Times New Roman" w:hAnsi="Times New Roman" w:cs="Times New Roman"/>
          <w:bCs/>
          <w:lang w:bidi="el-GR"/>
        </w:rPr>
        <w:t xml:space="preserve"> και συγκεκριμένα </w:t>
      </w:r>
      <w:r w:rsidRPr="00336C45">
        <w:rPr>
          <w:rFonts w:ascii="Times New Roman" w:hAnsi="Times New Roman" w:cs="Times New Roman"/>
          <w:b/>
          <w:bCs/>
          <w:lang w:bidi="el-GR"/>
        </w:rPr>
        <w:t>έως 31/</w:t>
      </w:r>
      <w:r w:rsidR="006422F7">
        <w:rPr>
          <w:rFonts w:ascii="Times New Roman" w:hAnsi="Times New Roman" w:cs="Times New Roman"/>
          <w:b/>
          <w:bCs/>
          <w:lang w:bidi="el-GR"/>
        </w:rPr>
        <w:t>12</w:t>
      </w:r>
      <w:r w:rsidRPr="00336C45">
        <w:rPr>
          <w:rFonts w:ascii="Times New Roman" w:hAnsi="Times New Roman" w:cs="Times New Roman"/>
          <w:b/>
          <w:bCs/>
          <w:lang w:bidi="el-GR"/>
        </w:rPr>
        <w:t>/20</w:t>
      </w:r>
      <w:r>
        <w:rPr>
          <w:rFonts w:ascii="Times New Roman" w:hAnsi="Times New Roman" w:cs="Times New Roman"/>
          <w:b/>
          <w:bCs/>
          <w:lang w:bidi="el-GR"/>
        </w:rPr>
        <w:t>2</w:t>
      </w:r>
      <w:r w:rsidR="006422F7">
        <w:rPr>
          <w:rFonts w:ascii="Times New Roman" w:hAnsi="Times New Roman" w:cs="Times New Roman"/>
          <w:b/>
          <w:bCs/>
          <w:lang w:bidi="el-GR"/>
        </w:rPr>
        <w:t>1</w:t>
      </w:r>
      <w:r w:rsidRPr="00336C45">
        <w:rPr>
          <w:rFonts w:ascii="Times New Roman" w:hAnsi="Times New Roman" w:cs="Times New Roman"/>
          <w:bCs/>
          <w:lang w:bidi="el-GR"/>
        </w:rPr>
        <w:t>, σε οποι</w:t>
      </w:r>
      <w:r w:rsidR="00EF5C55">
        <w:rPr>
          <w:rFonts w:ascii="Times New Roman" w:hAnsi="Times New Roman" w:cs="Times New Roman"/>
          <w:bCs/>
          <w:lang w:bidi="el-GR"/>
        </w:rPr>
        <w:t>ο</w:t>
      </w:r>
      <w:r w:rsidRPr="00336C45">
        <w:rPr>
          <w:rFonts w:ascii="Times New Roman" w:hAnsi="Times New Roman" w:cs="Times New Roman"/>
          <w:bCs/>
          <w:lang w:bidi="el-GR"/>
        </w:rPr>
        <w:t xml:space="preserve">δήποτε </w:t>
      </w:r>
      <w:r w:rsidR="00EF5C55">
        <w:rPr>
          <w:rFonts w:ascii="Times New Roman" w:hAnsi="Times New Roman" w:cs="Times New Roman"/>
          <w:bCs/>
          <w:lang w:bidi="el-GR"/>
        </w:rPr>
        <w:t xml:space="preserve">σημείο εντός των ορίων του Δήμου Ραφήνας-Πικερμίου σας </w:t>
      </w:r>
      <w:r w:rsidRPr="00336C45">
        <w:rPr>
          <w:rFonts w:ascii="Times New Roman" w:hAnsi="Times New Roman" w:cs="Times New Roman"/>
          <w:bCs/>
          <w:lang w:bidi="el-GR"/>
        </w:rPr>
        <w:t xml:space="preserve">ζητηθεί από τους υπεύθυνους Πολιτικής Προστασίας </w:t>
      </w:r>
      <w:r w:rsidR="00EF5C55">
        <w:rPr>
          <w:rFonts w:ascii="Times New Roman" w:hAnsi="Times New Roman" w:cs="Times New Roman"/>
          <w:bCs/>
          <w:lang w:bidi="el-GR"/>
        </w:rPr>
        <w:t>του Δήμου</w:t>
      </w:r>
      <w:r w:rsidRPr="00336C45">
        <w:rPr>
          <w:rFonts w:ascii="Times New Roman" w:hAnsi="Times New Roman" w:cs="Times New Roman"/>
          <w:bCs/>
          <w:lang w:bidi="el-GR"/>
        </w:rPr>
        <w:t xml:space="preserve">. Τα οχήματα θα χρησιμοποιούνται ανάλογα με την έκταση της καταστροφής και πάντα σύμφωνα με τις υποδείξεις των υπευθύνων της Πολιτικής Προστασίας </w:t>
      </w:r>
      <w:r w:rsidR="00EF5C55" w:rsidRPr="00EF5C55">
        <w:rPr>
          <w:rFonts w:ascii="Times New Roman" w:hAnsi="Times New Roman" w:cs="Times New Roman"/>
          <w:bCs/>
          <w:lang w:bidi="el-GR"/>
        </w:rPr>
        <w:t>του Δήμου Ραφήνας-Πικερμίου</w:t>
      </w:r>
      <w:r w:rsidRPr="00336C45">
        <w:rPr>
          <w:rFonts w:ascii="Times New Roman" w:hAnsi="Times New Roman" w:cs="Times New Roman"/>
          <w:bCs/>
          <w:lang w:bidi="el-GR"/>
        </w:rPr>
        <w:t>.</w:t>
      </w:r>
    </w:p>
    <w:p w:rsidR="00336C45" w:rsidRPr="00336C45" w:rsidRDefault="00336C45" w:rsidP="00AD4AC7">
      <w:pPr>
        <w:ind w:right="-1"/>
        <w:jc w:val="both"/>
        <w:rPr>
          <w:rFonts w:ascii="Times New Roman" w:hAnsi="Times New Roman" w:cs="Times New Roman"/>
          <w:bCs/>
          <w:lang w:bidi="el-GR"/>
        </w:rPr>
      </w:pPr>
    </w:p>
    <w:p w:rsidR="00336C45" w:rsidRDefault="00336C45" w:rsidP="00AD4AC7">
      <w:pPr>
        <w:ind w:right="-1"/>
        <w:jc w:val="both"/>
        <w:rPr>
          <w:rFonts w:ascii="Times New Roman" w:hAnsi="Times New Roman" w:cs="Times New Roman"/>
          <w:bCs/>
          <w:lang w:bidi="el-GR"/>
        </w:rPr>
      </w:pPr>
      <w:r w:rsidRPr="00336C45">
        <w:rPr>
          <w:rFonts w:ascii="Times New Roman" w:hAnsi="Times New Roman" w:cs="Times New Roman"/>
          <w:bCs/>
          <w:lang w:bidi="el-GR"/>
        </w:rPr>
        <w:t>ΙΙ) Ο αριθμός και το είδος των λεωφορείων, όσο και του προσωπικού θα αυξομειώνεται ανάλογα με την περίπτωση. Ο αριθμός των λεωφορείων και το προσωπικό που χρειάζεται σε κάθε περίπτωση , ποικίλει, ανάλογα με το μέγεθος και το είδος και τη διάρκειά της.</w:t>
      </w:r>
    </w:p>
    <w:p w:rsidR="00336C45" w:rsidRPr="00336C45" w:rsidRDefault="00336C45" w:rsidP="00AD4AC7">
      <w:pPr>
        <w:ind w:right="-1"/>
        <w:jc w:val="both"/>
        <w:rPr>
          <w:rFonts w:ascii="Times New Roman" w:hAnsi="Times New Roman" w:cs="Times New Roman"/>
          <w:bCs/>
          <w:lang w:bidi="el-GR"/>
        </w:rPr>
      </w:pPr>
    </w:p>
    <w:p w:rsidR="00336C45" w:rsidRDefault="00336C45" w:rsidP="00AD4AC7">
      <w:pPr>
        <w:ind w:right="-1"/>
        <w:jc w:val="both"/>
        <w:rPr>
          <w:rFonts w:ascii="Times New Roman" w:hAnsi="Times New Roman" w:cs="Times New Roman"/>
          <w:bCs/>
          <w:lang w:bidi="el-GR"/>
        </w:rPr>
      </w:pPr>
      <w:r w:rsidRPr="00336C45">
        <w:rPr>
          <w:rFonts w:ascii="Times New Roman" w:hAnsi="Times New Roman" w:cs="Times New Roman"/>
          <w:bCs/>
          <w:lang w:bidi="el-GR"/>
        </w:rPr>
        <w:t>ΙΙΙ) Η αποζημίωση για τις παρεχόμενες υπηρεσίες για την αντιμετώπιση από φυσικές-τεχνολογικές καταστροφές, θα είναι ανά ώρα και αναλυτικά αναφέρονται στον κατωτέρω πίνακα:</w:t>
      </w:r>
    </w:p>
    <w:p w:rsidR="00EF5C55" w:rsidRDefault="00EF5C55" w:rsidP="00AD4AC7">
      <w:pPr>
        <w:ind w:right="-1"/>
        <w:jc w:val="both"/>
        <w:rPr>
          <w:rFonts w:ascii="Times New Roman" w:hAnsi="Times New Roman" w:cs="Times New Roman"/>
          <w:bCs/>
          <w:lang w:bidi="el-GR"/>
        </w:rPr>
      </w:pPr>
    </w:p>
    <w:tbl>
      <w:tblPr>
        <w:tblW w:w="9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3"/>
        <w:gridCol w:w="3402"/>
        <w:gridCol w:w="3487"/>
      </w:tblGrid>
      <w:tr w:rsidR="006422F7" w:rsidRPr="006422F7" w:rsidTr="006422F7">
        <w:trPr>
          <w:trHeight w:val="621"/>
          <w:jc w:val="center"/>
        </w:trPr>
        <w:tc>
          <w:tcPr>
            <w:tcW w:w="2983" w:type="dxa"/>
            <w:vMerge w:val="restart"/>
          </w:tcPr>
          <w:p w:rsidR="006422F7" w:rsidRPr="006422F7" w:rsidRDefault="006422F7" w:rsidP="006422F7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bidi="el-GR"/>
              </w:rPr>
            </w:pPr>
          </w:p>
          <w:p w:rsidR="006422F7" w:rsidRPr="006422F7" w:rsidRDefault="006422F7" w:rsidP="006422F7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bidi="el-GR"/>
              </w:rPr>
            </w:pPr>
          </w:p>
          <w:p w:rsidR="006422F7" w:rsidRPr="006422F7" w:rsidRDefault="006422F7" w:rsidP="006422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bidi="el-GR"/>
              </w:rPr>
            </w:pPr>
            <w:r w:rsidRPr="006422F7">
              <w:rPr>
                <w:rFonts w:ascii="Times New Roman" w:hAnsi="Times New Roman" w:cs="Times New Roman"/>
                <w:b/>
                <w:bCs/>
                <w:i/>
                <w:iCs/>
                <w:lang w:bidi="el-GR"/>
              </w:rPr>
              <w:t>ΜΕΤΑΚΙΝΗΣΕΙΣ</w:t>
            </w:r>
          </w:p>
        </w:tc>
        <w:tc>
          <w:tcPr>
            <w:tcW w:w="6889" w:type="dxa"/>
            <w:gridSpan w:val="2"/>
          </w:tcPr>
          <w:p w:rsidR="006422F7" w:rsidRPr="006422F7" w:rsidRDefault="006422F7" w:rsidP="006422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bidi="el-GR"/>
              </w:rPr>
            </w:pPr>
            <w:r w:rsidRPr="006422F7">
              <w:rPr>
                <w:rFonts w:ascii="Times New Roman" w:hAnsi="Times New Roman" w:cs="Times New Roman"/>
                <w:b/>
                <w:bCs/>
                <w:i/>
                <w:iCs/>
                <w:lang w:bidi="el-GR"/>
              </w:rPr>
              <w:t>ΩΡΙΑΙΑ ΔΑΠΑΝΗ ΑΠΑΣΧΟΛΗΣΗΣ ΛΕΩΦΟΡΕΙΟΥ - ΟΔΗΓΟΥ</w:t>
            </w:r>
          </w:p>
        </w:tc>
      </w:tr>
      <w:tr w:rsidR="006422F7" w:rsidRPr="006422F7" w:rsidTr="006422F7">
        <w:trPr>
          <w:trHeight w:val="1149"/>
          <w:jc w:val="center"/>
        </w:trPr>
        <w:tc>
          <w:tcPr>
            <w:tcW w:w="2983" w:type="dxa"/>
            <w:vMerge/>
            <w:tcBorders>
              <w:top w:val="nil"/>
            </w:tcBorders>
          </w:tcPr>
          <w:p w:rsidR="006422F7" w:rsidRPr="006422F7" w:rsidRDefault="006422F7" w:rsidP="006422F7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bidi="el-GR"/>
              </w:rPr>
            </w:pPr>
          </w:p>
        </w:tc>
        <w:tc>
          <w:tcPr>
            <w:tcW w:w="3402" w:type="dxa"/>
            <w:vAlign w:val="center"/>
          </w:tcPr>
          <w:p w:rsidR="006422F7" w:rsidRPr="006422F7" w:rsidRDefault="006422F7" w:rsidP="006422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bidi="el-GR"/>
              </w:rPr>
            </w:pPr>
            <w:r w:rsidRPr="006422F7">
              <w:rPr>
                <w:rFonts w:ascii="Times New Roman" w:hAnsi="Times New Roman" w:cs="Times New Roman"/>
                <w:b/>
                <w:bCs/>
                <w:i/>
                <w:iCs/>
                <w:lang w:bidi="el-GR"/>
              </w:rPr>
              <w:t>Λεωφορείο</w:t>
            </w:r>
          </w:p>
          <w:p w:rsidR="006422F7" w:rsidRPr="006422F7" w:rsidRDefault="006422F7" w:rsidP="006422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bidi="el-GR"/>
              </w:rPr>
            </w:pPr>
            <w:r w:rsidRPr="006422F7">
              <w:rPr>
                <w:rFonts w:ascii="Times New Roman" w:hAnsi="Times New Roman" w:cs="Times New Roman"/>
                <w:b/>
                <w:bCs/>
                <w:i/>
                <w:iCs/>
                <w:lang w:bidi="el-GR"/>
              </w:rPr>
              <w:t>38-40</w:t>
            </w:r>
          </w:p>
          <w:p w:rsidR="006422F7" w:rsidRPr="006422F7" w:rsidRDefault="006422F7" w:rsidP="006422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bidi="el-GR"/>
              </w:rPr>
            </w:pPr>
            <w:r w:rsidRPr="006422F7">
              <w:rPr>
                <w:rFonts w:ascii="Times New Roman" w:hAnsi="Times New Roman" w:cs="Times New Roman"/>
                <w:b/>
                <w:bCs/>
                <w:i/>
                <w:iCs/>
                <w:lang w:bidi="el-GR"/>
              </w:rPr>
              <w:t>θέσεων</w:t>
            </w:r>
          </w:p>
        </w:tc>
        <w:tc>
          <w:tcPr>
            <w:tcW w:w="3487" w:type="dxa"/>
            <w:vAlign w:val="center"/>
          </w:tcPr>
          <w:p w:rsidR="006422F7" w:rsidRPr="006422F7" w:rsidRDefault="006422F7" w:rsidP="006422F7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bidi="el-GR"/>
              </w:rPr>
            </w:pPr>
          </w:p>
          <w:p w:rsidR="006422F7" w:rsidRPr="006422F7" w:rsidRDefault="006422F7" w:rsidP="006422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bidi="el-GR"/>
              </w:rPr>
            </w:pPr>
            <w:r w:rsidRPr="006422F7">
              <w:rPr>
                <w:rFonts w:ascii="Times New Roman" w:hAnsi="Times New Roman" w:cs="Times New Roman"/>
                <w:b/>
                <w:bCs/>
                <w:i/>
                <w:iCs/>
                <w:lang w:bidi="el-GR"/>
              </w:rPr>
              <w:t>Λεωφορείο 50-53</w:t>
            </w:r>
          </w:p>
          <w:p w:rsidR="006422F7" w:rsidRPr="006422F7" w:rsidRDefault="006422F7" w:rsidP="006422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bidi="el-GR"/>
              </w:rPr>
            </w:pPr>
            <w:r w:rsidRPr="006422F7">
              <w:rPr>
                <w:rFonts w:ascii="Times New Roman" w:hAnsi="Times New Roman" w:cs="Times New Roman"/>
                <w:b/>
                <w:bCs/>
                <w:i/>
                <w:iCs/>
                <w:lang w:bidi="el-GR"/>
              </w:rPr>
              <w:t>θέσεων</w:t>
            </w:r>
          </w:p>
          <w:p w:rsidR="006422F7" w:rsidRPr="006422F7" w:rsidRDefault="006422F7" w:rsidP="006422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bidi="el-GR"/>
              </w:rPr>
            </w:pPr>
          </w:p>
        </w:tc>
      </w:tr>
      <w:tr w:rsidR="006422F7" w:rsidRPr="006422F7" w:rsidTr="006422F7">
        <w:trPr>
          <w:trHeight w:val="825"/>
          <w:jc w:val="center"/>
        </w:trPr>
        <w:tc>
          <w:tcPr>
            <w:tcW w:w="2983" w:type="dxa"/>
          </w:tcPr>
          <w:p w:rsidR="006422F7" w:rsidRPr="006422F7" w:rsidRDefault="006422F7" w:rsidP="006422F7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bidi="el-GR"/>
              </w:rPr>
            </w:pPr>
            <w:r w:rsidRPr="006422F7">
              <w:rPr>
                <w:rFonts w:ascii="Times New Roman" w:hAnsi="Times New Roman" w:cs="Times New Roman"/>
                <w:bCs/>
                <w:i/>
                <w:iCs/>
                <w:lang w:bidi="el-GR"/>
              </w:rPr>
              <w:t>Μετακινήσεις</w:t>
            </w:r>
            <w:r w:rsidRPr="006422F7">
              <w:rPr>
                <w:rFonts w:ascii="Times New Roman" w:hAnsi="Times New Roman" w:cs="Times New Roman"/>
                <w:bCs/>
                <w:i/>
                <w:iCs/>
                <w:lang w:bidi="el-GR"/>
              </w:rPr>
              <w:tab/>
              <w:t>εντός ορίων Δήμου Ραφήνας-Πικερμίου</w:t>
            </w:r>
          </w:p>
          <w:p w:rsidR="006422F7" w:rsidRPr="006422F7" w:rsidRDefault="006422F7" w:rsidP="006422F7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bidi="el-GR"/>
              </w:rPr>
            </w:pPr>
          </w:p>
        </w:tc>
        <w:tc>
          <w:tcPr>
            <w:tcW w:w="3402" w:type="dxa"/>
            <w:vAlign w:val="center"/>
          </w:tcPr>
          <w:p w:rsidR="006422F7" w:rsidRPr="006422F7" w:rsidRDefault="006422F7" w:rsidP="006422F7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bidi="el-GR"/>
              </w:rPr>
            </w:pPr>
            <w:r w:rsidRPr="006422F7">
              <w:rPr>
                <w:rFonts w:ascii="Times New Roman" w:hAnsi="Times New Roman" w:cs="Times New Roman"/>
                <w:bCs/>
                <w:i/>
                <w:iCs/>
                <w:lang w:val="en-US" w:bidi="el-GR"/>
              </w:rPr>
              <w:t>120</w:t>
            </w:r>
            <w:r w:rsidRPr="006422F7">
              <w:rPr>
                <w:rFonts w:ascii="Times New Roman" w:hAnsi="Times New Roman" w:cs="Times New Roman"/>
                <w:bCs/>
                <w:i/>
                <w:iCs/>
                <w:lang w:bidi="el-GR"/>
              </w:rPr>
              <w:t>,00€</w:t>
            </w:r>
          </w:p>
        </w:tc>
        <w:tc>
          <w:tcPr>
            <w:tcW w:w="3487" w:type="dxa"/>
            <w:vAlign w:val="center"/>
          </w:tcPr>
          <w:p w:rsidR="006422F7" w:rsidRPr="006422F7" w:rsidRDefault="006422F7" w:rsidP="006422F7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bidi="el-GR"/>
              </w:rPr>
            </w:pPr>
            <w:r w:rsidRPr="006422F7">
              <w:rPr>
                <w:rFonts w:ascii="Times New Roman" w:hAnsi="Times New Roman" w:cs="Times New Roman"/>
                <w:bCs/>
                <w:i/>
                <w:iCs/>
                <w:lang w:val="en-US" w:bidi="el-GR"/>
              </w:rPr>
              <w:t>120</w:t>
            </w:r>
            <w:r w:rsidRPr="006422F7">
              <w:rPr>
                <w:rFonts w:ascii="Times New Roman" w:hAnsi="Times New Roman" w:cs="Times New Roman"/>
                <w:bCs/>
                <w:i/>
                <w:iCs/>
                <w:lang w:bidi="el-GR"/>
              </w:rPr>
              <w:t>,00€</w:t>
            </w:r>
          </w:p>
        </w:tc>
      </w:tr>
    </w:tbl>
    <w:p w:rsidR="00EF5C55" w:rsidRDefault="00EF5C55" w:rsidP="00336C45">
      <w:pPr>
        <w:jc w:val="both"/>
        <w:rPr>
          <w:rFonts w:ascii="Times New Roman" w:hAnsi="Times New Roman" w:cs="Times New Roman"/>
          <w:bCs/>
          <w:lang w:bidi="el-GR"/>
        </w:rPr>
      </w:pPr>
    </w:p>
    <w:p w:rsidR="00AD4AC7" w:rsidRDefault="00AD4AC7" w:rsidP="00AD4AC7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bCs/>
          <w:lang w:bidi="el-GR"/>
        </w:rPr>
      </w:pPr>
      <w:r>
        <w:rPr>
          <w:rFonts w:ascii="Times New Roman" w:hAnsi="Times New Roman" w:cs="Times New Roman"/>
          <w:bCs/>
          <w:lang w:bidi="el-GR"/>
        </w:rPr>
        <w:t>Οι παραπάνω τιμές είναι ενδεικτικές και</w:t>
      </w:r>
      <w:r w:rsidRPr="00AD4AC7">
        <w:rPr>
          <w:rFonts w:ascii="Times New Roman" w:hAnsi="Times New Roman" w:cs="Times New Roman"/>
          <w:bCs/>
          <w:lang w:bidi="el-GR"/>
        </w:rPr>
        <w:t xml:space="preserve"> ΜΕΓΙΣΤΕΣ τιμές χρέωσης ανά ώρα (πλέον Φ.Π.Α) </w:t>
      </w:r>
      <w:r>
        <w:rPr>
          <w:rFonts w:ascii="Times New Roman" w:hAnsi="Times New Roman" w:cs="Times New Roman"/>
          <w:bCs/>
          <w:lang w:bidi="el-GR"/>
        </w:rPr>
        <w:t>.</w:t>
      </w:r>
    </w:p>
    <w:p w:rsidR="00EF5C55" w:rsidRDefault="00EF5C55" w:rsidP="00AD4AC7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bCs/>
          <w:lang w:bidi="el-GR"/>
        </w:rPr>
      </w:pPr>
      <w:r w:rsidRPr="00EF5C55">
        <w:rPr>
          <w:rFonts w:ascii="Times New Roman" w:hAnsi="Times New Roman" w:cs="Times New Roman"/>
          <w:bCs/>
          <w:lang w:bidi="el-GR"/>
        </w:rPr>
        <w:t>Στις τιμές ανά ώρα απασχόλησης</w:t>
      </w:r>
      <w:r w:rsidRPr="00EF5C55">
        <w:rPr>
          <w:rFonts w:ascii="Times New Roman" w:hAnsi="Times New Roman" w:cs="Times New Roman"/>
          <w:bCs/>
          <w:u w:val="single"/>
          <w:lang w:bidi="el-GR"/>
        </w:rPr>
        <w:t xml:space="preserve"> δεν </w:t>
      </w:r>
      <w:r w:rsidRPr="00EF5C55">
        <w:rPr>
          <w:rFonts w:ascii="Times New Roman" w:hAnsi="Times New Roman" w:cs="Times New Roman"/>
          <w:bCs/>
          <w:lang w:bidi="el-GR"/>
        </w:rPr>
        <w:t>περιλαμβάνεται ΦΠΑ 24% ο οποίος υπολογίζεται επιπλέον</w:t>
      </w:r>
      <w:r w:rsidR="00126F94" w:rsidRPr="00126F94">
        <w:rPr>
          <w:rFonts w:ascii="Times New Roman" w:hAnsi="Times New Roman" w:cs="Times New Roman"/>
          <w:bCs/>
          <w:lang w:bidi="el-GR"/>
        </w:rPr>
        <w:t>.</w:t>
      </w:r>
    </w:p>
    <w:p w:rsidR="005E7B1C" w:rsidRDefault="005E7B1C" w:rsidP="00AD4AC7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bCs/>
          <w:lang w:bidi="el-GR"/>
        </w:rPr>
      </w:pPr>
    </w:p>
    <w:p w:rsidR="005E7B1C" w:rsidRPr="005E7B1C" w:rsidRDefault="005E7B1C" w:rsidP="00AD4AC7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b/>
          <w:lang w:bidi="el-GR"/>
        </w:rPr>
      </w:pPr>
      <w:r w:rsidRPr="005E7B1C">
        <w:rPr>
          <w:rFonts w:ascii="Times New Roman" w:hAnsi="Times New Roman" w:cs="Times New Roman"/>
          <w:b/>
          <w:lang w:bidi="el-GR"/>
        </w:rPr>
        <w:t xml:space="preserve">Οι τιμές παραμένουν αμετάβλητες για όλο το διάστημα ισχύος του μνημονίου συνεργασίας. </w:t>
      </w:r>
    </w:p>
    <w:p w:rsidR="00EF5C55" w:rsidRPr="005E7B1C" w:rsidRDefault="00EF5C55" w:rsidP="00AD4AC7">
      <w:pPr>
        <w:ind w:right="-1"/>
        <w:jc w:val="both"/>
        <w:rPr>
          <w:rFonts w:ascii="Times New Roman" w:hAnsi="Times New Roman" w:cs="Times New Roman"/>
          <w:b/>
          <w:lang w:bidi="el-GR"/>
        </w:rPr>
      </w:pPr>
    </w:p>
    <w:p w:rsidR="00EF5C55" w:rsidRPr="00EF5C55" w:rsidRDefault="00EF5C55" w:rsidP="00AD4AC7">
      <w:pPr>
        <w:numPr>
          <w:ilvl w:val="0"/>
          <w:numId w:val="10"/>
        </w:numPr>
        <w:tabs>
          <w:tab w:val="left" w:pos="0"/>
        </w:tabs>
        <w:ind w:left="0" w:right="-1" w:hanging="23"/>
        <w:jc w:val="both"/>
        <w:rPr>
          <w:rFonts w:ascii="Times New Roman" w:hAnsi="Times New Roman" w:cs="Times New Roman"/>
          <w:bCs/>
          <w:lang w:bidi="el-GR"/>
        </w:rPr>
      </w:pPr>
      <w:r w:rsidRPr="00EF5C55">
        <w:rPr>
          <w:rFonts w:ascii="Times New Roman" w:hAnsi="Times New Roman" w:cs="Times New Roman"/>
          <w:b/>
          <w:bCs/>
          <w:lang w:bidi="el-GR"/>
        </w:rPr>
        <w:t xml:space="preserve">Στην ωριαία δαπάνη απασχόλησης </w:t>
      </w:r>
      <w:r w:rsidRPr="00EF5C55">
        <w:rPr>
          <w:rFonts w:ascii="Times New Roman" w:hAnsi="Times New Roman" w:cs="Times New Roman"/>
          <w:b/>
          <w:lang w:bidi="el-GR"/>
        </w:rPr>
        <w:t>περιλαμβάνεται</w:t>
      </w:r>
      <w:r w:rsidRPr="00EF5C55">
        <w:rPr>
          <w:rFonts w:ascii="Times New Roman" w:hAnsi="Times New Roman" w:cs="Times New Roman"/>
          <w:bCs/>
          <w:lang w:bidi="el-GR"/>
        </w:rPr>
        <w:t xml:space="preserve"> η πλήρης αποζημίωση εργασίας- απασχόλησης του λεωφορείου (πλήρως εφοδιασμένου και εξοπλισμένου) του οδηγού του και του συνοδηγού (όπου αυτό προβλέπεται) για την παροχή υπηρεσιών προς αντιμετώπιση των επαπειλούμενων κινδύνων - προβλημάτων ή συνεπειών από φυσικές και τεχνολογικές καταστροφές ή άλλων συναφών υπηρεσιών προς το σκοπό αυτό, οι οποίες θα ορίζονται κάθε φορά από την Γενική Γραμματεία Πολιτικής Προστασίας, το Πυροσβεστικό Σώμα ή άλλους φορείς ή υπηρεσίες κ.λπ ,θα συγκεκριμενοποιούνται δε κατά περίπτωση από τ</w:t>
      </w:r>
      <w:r w:rsidR="000A2C58">
        <w:rPr>
          <w:rFonts w:ascii="Times New Roman" w:hAnsi="Times New Roman" w:cs="Times New Roman"/>
          <w:bCs/>
          <w:lang w:bidi="el-GR"/>
        </w:rPr>
        <w:t xml:space="preserve">ο Γραφείο Πολιτικής Προστασίας του Δήμου </w:t>
      </w:r>
      <w:r w:rsidR="000A2C58">
        <w:rPr>
          <w:rFonts w:ascii="Times New Roman" w:hAnsi="Times New Roman" w:cs="Times New Roman"/>
          <w:bCs/>
          <w:lang w:bidi="el-GR"/>
        </w:rPr>
        <w:lastRenderedPageBreak/>
        <w:t>Ραφήνας-Πικερμίου</w:t>
      </w:r>
      <w:r w:rsidRPr="00EF5C55">
        <w:rPr>
          <w:rFonts w:ascii="Times New Roman" w:hAnsi="Times New Roman" w:cs="Times New Roman"/>
          <w:bCs/>
          <w:lang w:bidi="el-GR"/>
        </w:rPr>
        <w:t>. Ανάλογα με τις υφιστάμενες ανάγκες, ο ανάδοχος υποχρεούται να μεριμνά για την αντικατάσταση του οδηγού σε τακτούς χρόνους, σύμφωνα με τις ισχύουσες σχετικές διατάξεις, έτσι ώστε να εξασφαλίζεται η αδιάκοπη απασχόληση του λεωφορείου, εξαιρουμένων μόνο των ολιγόλεπτων διακοπών, για τον εφοδιασμό με καύσιμα, την αλλαγή ή την συμπλήρωση λιπαντικών.</w:t>
      </w:r>
    </w:p>
    <w:p w:rsidR="00EF5C55" w:rsidRPr="00EF5C55" w:rsidRDefault="00EF5C55" w:rsidP="00AD4AC7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bCs/>
          <w:lang w:bidi="el-GR"/>
        </w:rPr>
      </w:pPr>
    </w:p>
    <w:p w:rsidR="00EF5C55" w:rsidRPr="00EF5C55" w:rsidRDefault="00EF5C55" w:rsidP="00AD4AC7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bCs/>
          <w:lang w:bidi="el-GR"/>
        </w:rPr>
      </w:pPr>
      <w:r w:rsidRPr="00EF5C55">
        <w:rPr>
          <w:rFonts w:ascii="Times New Roman" w:hAnsi="Times New Roman" w:cs="Times New Roman"/>
          <w:bCs/>
          <w:lang w:bidi="el-GR"/>
        </w:rPr>
        <w:t>Ως χρόνος απασχόλησης, του λεωφορείου και του οδηγού και συνοδηγού, όπου απαιτείται, ορίζεται o πραγματικός χρόνος απασχόλησης του λεωφορείου μετά από εντολή της  αρμόδιας  Υπηρεσίας (</w:t>
      </w:r>
      <w:r w:rsidR="000A2C58" w:rsidRPr="00EF5C55">
        <w:rPr>
          <w:rFonts w:ascii="Times New Roman" w:hAnsi="Times New Roman" w:cs="Times New Roman"/>
          <w:bCs/>
          <w:lang w:bidi="el-GR"/>
        </w:rPr>
        <w:t xml:space="preserve">ύστερα από τις σχετικές προγνώσεις καιρού της ΕΜΥ ή οδηγίες της ΓΓΠΠ ή εντολές </w:t>
      </w:r>
      <w:r w:rsidR="000A2C58" w:rsidRPr="000A2C58">
        <w:rPr>
          <w:rFonts w:ascii="Times New Roman" w:hAnsi="Times New Roman" w:cs="Times New Roman"/>
          <w:bCs/>
          <w:lang w:bidi="el-GR"/>
        </w:rPr>
        <w:t>Δημάρχου</w:t>
      </w:r>
      <w:r w:rsidR="000A2C58" w:rsidRPr="00EF5C55">
        <w:rPr>
          <w:rFonts w:ascii="Times New Roman" w:hAnsi="Times New Roman" w:cs="Times New Roman"/>
          <w:bCs/>
          <w:lang w:bidi="el-GR"/>
        </w:rPr>
        <w:t xml:space="preserve"> ή του αρμοδίου για την Πολιτική Προστασία κ.λ.π</w:t>
      </w:r>
      <w:r w:rsidRPr="00EF5C55">
        <w:rPr>
          <w:rFonts w:ascii="Times New Roman" w:hAnsi="Times New Roman" w:cs="Times New Roman"/>
          <w:bCs/>
          <w:lang w:bidi="el-GR"/>
        </w:rPr>
        <w:t>).</w:t>
      </w:r>
    </w:p>
    <w:p w:rsidR="00EF5C55" w:rsidRPr="00EF5C55" w:rsidRDefault="00EF5C55" w:rsidP="00AD4AC7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bCs/>
          <w:lang w:bidi="el-GR"/>
        </w:rPr>
      </w:pPr>
    </w:p>
    <w:p w:rsidR="00EF5C55" w:rsidRDefault="00EF5C55" w:rsidP="00AD4AC7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bCs/>
          <w:lang w:bidi="el-GR"/>
        </w:rPr>
      </w:pPr>
      <w:r w:rsidRPr="00EF5C55">
        <w:rPr>
          <w:rFonts w:ascii="Times New Roman" w:hAnsi="Times New Roman" w:cs="Times New Roman"/>
          <w:bCs/>
          <w:lang w:bidi="el-GR"/>
        </w:rPr>
        <w:t>Στις ανωτέρω τιμές συμπεριλαμβάνεται επίσης: η δαπάνη μεταφοράς  των  λεωφορείων  από  το σημείο που ευρίσκονται στο σημείο που καλούνται από την Υπηρεσία Πολιτικής Προστασίας και η ανά τακτά διαστήματα ύστερα από εντολή της αρμόδιας Υπηρεσίας διενέργεια περιπολίας στους χώρους ευθύνης των λεωφορείων.</w:t>
      </w:r>
    </w:p>
    <w:p w:rsidR="00EF5C55" w:rsidRPr="00EF5C55" w:rsidRDefault="00EF5C55" w:rsidP="00AD4AC7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bCs/>
          <w:lang w:bidi="el-GR"/>
        </w:rPr>
      </w:pPr>
    </w:p>
    <w:p w:rsidR="000A2C58" w:rsidRPr="000A2C58" w:rsidRDefault="000A2C58" w:rsidP="00AD4AC7">
      <w:pPr>
        <w:tabs>
          <w:tab w:val="left" w:pos="8789"/>
        </w:tabs>
        <w:ind w:right="-1"/>
        <w:rPr>
          <w:rFonts w:ascii="Times New Roman" w:hAnsi="Times New Roman" w:cs="Times New Roman"/>
          <w:b/>
          <w:lang w:bidi="el-GR"/>
        </w:rPr>
      </w:pPr>
      <w:r w:rsidRPr="000A2C58">
        <w:rPr>
          <w:rFonts w:ascii="Times New Roman" w:hAnsi="Times New Roman" w:cs="Times New Roman"/>
          <w:b/>
          <w:lang w:bidi="el-GR"/>
        </w:rPr>
        <w:t>Σε σχέση με τις ανωτέρω τιμές διευκρινίζεται ότι:</w:t>
      </w:r>
    </w:p>
    <w:p w:rsidR="000A2C58" w:rsidRPr="000A2C58" w:rsidRDefault="000A2C58" w:rsidP="00AD4AC7">
      <w:pPr>
        <w:numPr>
          <w:ilvl w:val="1"/>
          <w:numId w:val="10"/>
        </w:numPr>
        <w:tabs>
          <w:tab w:val="left" w:pos="567"/>
        </w:tabs>
        <w:ind w:left="284" w:right="-1" w:firstLine="0"/>
        <w:rPr>
          <w:rFonts w:ascii="Times New Roman" w:hAnsi="Times New Roman" w:cs="Times New Roman"/>
          <w:bCs/>
          <w:lang w:bidi="el-GR"/>
        </w:rPr>
      </w:pPr>
      <w:r w:rsidRPr="000A2C58">
        <w:rPr>
          <w:rFonts w:ascii="Times New Roman" w:hAnsi="Times New Roman" w:cs="Times New Roman"/>
          <w:bCs/>
          <w:lang w:bidi="el-GR"/>
        </w:rPr>
        <w:t>Οι  παραπάνω  τιμές  μονάδας   αναφέρονται   σε  πλήρη  παροχή  υπηρεσιών, οι οποίες  θα εκτελεστούν στην περιοχή εκδήλωσης του έκτακτου συμβάντος.</w:t>
      </w:r>
    </w:p>
    <w:p w:rsidR="000A2C58" w:rsidRPr="00AD4AC7" w:rsidRDefault="000A2C58" w:rsidP="00AD4AC7">
      <w:pPr>
        <w:numPr>
          <w:ilvl w:val="1"/>
          <w:numId w:val="10"/>
        </w:numPr>
        <w:tabs>
          <w:tab w:val="left" w:pos="567"/>
        </w:tabs>
        <w:ind w:left="284" w:right="-1" w:firstLine="0"/>
        <w:rPr>
          <w:rFonts w:ascii="Times New Roman" w:hAnsi="Times New Roman" w:cs="Times New Roman"/>
          <w:bCs/>
          <w:lang w:bidi="el-GR"/>
        </w:rPr>
      </w:pPr>
      <w:r w:rsidRPr="000A2C58">
        <w:rPr>
          <w:rFonts w:ascii="Times New Roman" w:hAnsi="Times New Roman" w:cs="Times New Roman"/>
          <w:bCs/>
          <w:lang w:bidi="el-GR"/>
        </w:rPr>
        <w:t xml:space="preserve">Στις  παραπάνω  αναφερόμενες ωριαίες </w:t>
      </w:r>
      <w:r w:rsidR="00AD4AC7" w:rsidRPr="000A2C58">
        <w:rPr>
          <w:rFonts w:ascii="Times New Roman" w:hAnsi="Times New Roman" w:cs="Times New Roman"/>
          <w:bCs/>
          <w:lang w:bidi="el-GR"/>
        </w:rPr>
        <w:t>τιμ</w:t>
      </w:r>
      <w:r w:rsidR="00AD4AC7">
        <w:rPr>
          <w:rFonts w:ascii="Times New Roman" w:hAnsi="Times New Roman" w:cs="Times New Roman"/>
          <w:bCs/>
          <w:lang w:bidi="el-GR"/>
        </w:rPr>
        <w:t xml:space="preserve">ές </w:t>
      </w:r>
      <w:r w:rsidRPr="000A2C58">
        <w:rPr>
          <w:rFonts w:ascii="Times New Roman" w:hAnsi="Times New Roman" w:cs="Times New Roman"/>
          <w:bCs/>
          <w:lang w:bidi="el-GR"/>
        </w:rPr>
        <w:t>περιλαμβάνονται (χωρίς επιπλέον αποζημίωση) ενδεικτικά και όχι περιοριστικά, τα κάτωθι :</w:t>
      </w:r>
      <w:r w:rsidR="00AD4AC7">
        <w:rPr>
          <w:rFonts w:ascii="Times New Roman" w:hAnsi="Times New Roman" w:cs="Times New Roman"/>
          <w:bCs/>
          <w:lang w:bidi="el-GR"/>
        </w:rPr>
        <w:t xml:space="preserve"> </w:t>
      </w:r>
      <w:r w:rsidRPr="00AD4AC7">
        <w:rPr>
          <w:rFonts w:ascii="Times New Roman" w:hAnsi="Times New Roman" w:cs="Times New Roman"/>
          <w:bCs/>
          <w:lang w:bidi="el-GR"/>
        </w:rPr>
        <w:t>Η διάθεση ενός συντονιστή για κάθε συνεργείο</w:t>
      </w:r>
      <w:r w:rsidR="00AD4AC7" w:rsidRPr="00AD4AC7">
        <w:rPr>
          <w:rFonts w:ascii="Times New Roman" w:hAnsi="Times New Roman" w:cs="Times New Roman"/>
          <w:bCs/>
          <w:lang w:bidi="el-GR"/>
        </w:rPr>
        <w:t xml:space="preserve"> και ο</w:t>
      </w:r>
      <w:r w:rsidRPr="00AD4AC7">
        <w:rPr>
          <w:rFonts w:ascii="Times New Roman" w:hAnsi="Times New Roman" w:cs="Times New Roman"/>
          <w:bCs/>
          <w:lang w:bidi="el-GR"/>
        </w:rPr>
        <w:t>ι δαπάνες πρόληψης και αποκατάστασης κάθε είδους ζημιάς και αποζημίωσης που θα  προκληθούν κατά την εκτέλεση του δρομολογίου για την αντιμετώπιση εκτάκτων  αναγκών από φυσικές-τεχνολογικές καταστροφές και θα οφείλονται σε αμέλεια, απρονοησία, μη  τήρηση των των υποδείξεων της Υπηρεσίας, των νομικών διατάξεων και γενικότερα σε υπαιτιότητα του Αναδόχου.</w:t>
      </w:r>
    </w:p>
    <w:p w:rsidR="000A2C58" w:rsidRPr="000A2C58" w:rsidRDefault="000A2C58" w:rsidP="00AD4AC7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bCs/>
          <w:lang w:bidi="el-GR"/>
        </w:rPr>
      </w:pPr>
    </w:p>
    <w:p w:rsidR="00336C45" w:rsidRDefault="000A2C58" w:rsidP="00AD4AC7">
      <w:pPr>
        <w:pStyle w:val="a6"/>
        <w:tabs>
          <w:tab w:val="left" w:pos="8789"/>
        </w:tabs>
        <w:ind w:left="0" w:right="-1"/>
        <w:jc w:val="both"/>
        <w:rPr>
          <w:rFonts w:ascii="Times New Roman" w:hAnsi="Times New Roman" w:cs="Times New Roman"/>
          <w:bCs/>
          <w:lang w:bidi="el-GR"/>
        </w:rPr>
      </w:pPr>
      <w:r>
        <w:rPr>
          <w:rFonts w:ascii="Times New Roman" w:hAnsi="Times New Roman" w:cs="Times New Roman"/>
          <w:bCs/>
          <w:lang w:bidi="el-GR"/>
        </w:rPr>
        <w:t xml:space="preserve">Ως </w:t>
      </w:r>
      <w:r w:rsidRPr="000A2C58">
        <w:rPr>
          <w:rFonts w:ascii="Times New Roman" w:hAnsi="Times New Roman" w:cs="Times New Roman"/>
          <w:bCs/>
          <w:lang w:bidi="el-GR"/>
        </w:rPr>
        <w:t>ιδιοκτήτ</w:t>
      </w:r>
      <w:r>
        <w:rPr>
          <w:rFonts w:ascii="Times New Roman" w:hAnsi="Times New Roman" w:cs="Times New Roman"/>
          <w:bCs/>
          <w:lang w:bidi="el-GR"/>
        </w:rPr>
        <w:t>ης</w:t>
      </w:r>
      <w:r w:rsidRPr="000A2C58">
        <w:rPr>
          <w:rFonts w:ascii="Times New Roman" w:hAnsi="Times New Roman" w:cs="Times New Roman"/>
          <w:bCs/>
          <w:lang w:bidi="el-GR"/>
        </w:rPr>
        <w:t xml:space="preserve"> ή κάτοχ</w:t>
      </w:r>
      <w:r>
        <w:rPr>
          <w:rFonts w:ascii="Times New Roman" w:hAnsi="Times New Roman" w:cs="Times New Roman"/>
          <w:bCs/>
          <w:lang w:bidi="el-GR"/>
        </w:rPr>
        <w:t>ος</w:t>
      </w:r>
      <w:r w:rsidRPr="000A2C58">
        <w:rPr>
          <w:rFonts w:ascii="Times New Roman" w:hAnsi="Times New Roman" w:cs="Times New Roman"/>
          <w:bCs/>
          <w:lang w:bidi="el-GR"/>
        </w:rPr>
        <w:t xml:space="preserve"> λεωφορείων </w:t>
      </w:r>
      <w:r w:rsidR="008727D5">
        <w:rPr>
          <w:rFonts w:ascii="Times New Roman" w:hAnsi="Times New Roman" w:cs="Times New Roman"/>
          <w:bCs/>
          <w:lang w:bidi="el-GR"/>
        </w:rPr>
        <w:t>είστε</w:t>
      </w:r>
      <w:r w:rsidRPr="000A2C58">
        <w:rPr>
          <w:rFonts w:ascii="Times New Roman" w:hAnsi="Times New Roman" w:cs="Times New Roman"/>
          <w:bCs/>
          <w:lang w:bidi="el-GR"/>
        </w:rPr>
        <w:t xml:space="preserve"> υπεύθυνο</w:t>
      </w:r>
      <w:r>
        <w:rPr>
          <w:rFonts w:ascii="Times New Roman" w:hAnsi="Times New Roman" w:cs="Times New Roman"/>
          <w:bCs/>
          <w:lang w:bidi="el-GR"/>
        </w:rPr>
        <w:t>ς</w:t>
      </w:r>
      <w:r w:rsidRPr="000A2C58">
        <w:rPr>
          <w:rFonts w:ascii="Times New Roman" w:hAnsi="Times New Roman" w:cs="Times New Roman"/>
          <w:bCs/>
          <w:lang w:bidi="el-GR"/>
        </w:rPr>
        <w:t xml:space="preserve"> ώστε τα λεωφορεία και το προσωπικό να διαθέτουν τις απαραίτητες κατά νόμο άδειες</w:t>
      </w:r>
      <w:r>
        <w:rPr>
          <w:rFonts w:ascii="Times New Roman" w:hAnsi="Times New Roman" w:cs="Times New Roman"/>
          <w:bCs/>
          <w:lang w:bidi="el-GR"/>
        </w:rPr>
        <w:t xml:space="preserve">, </w:t>
      </w:r>
      <w:r w:rsidRPr="000A2C58">
        <w:rPr>
          <w:rFonts w:ascii="Times New Roman" w:hAnsi="Times New Roman" w:cs="Times New Roman"/>
          <w:bCs/>
          <w:lang w:bidi="el-GR"/>
        </w:rPr>
        <w:t>να εφαρμόζ</w:t>
      </w:r>
      <w:r>
        <w:rPr>
          <w:rFonts w:ascii="Times New Roman" w:hAnsi="Times New Roman" w:cs="Times New Roman"/>
          <w:bCs/>
          <w:lang w:bidi="el-GR"/>
        </w:rPr>
        <w:t>ετε</w:t>
      </w:r>
      <w:r w:rsidRPr="000A2C58">
        <w:rPr>
          <w:rFonts w:ascii="Times New Roman" w:hAnsi="Times New Roman" w:cs="Times New Roman"/>
          <w:bCs/>
          <w:lang w:bidi="el-GR"/>
        </w:rPr>
        <w:t xml:space="preserve"> άμεσα τα μέτρα ασφαλείας και υγιεινής που προβλέπονται από τις σχετικές διατάξεις ή αυτά τα όποια πιθανόν νομοθετηθούν κατά τη διάρκεια </w:t>
      </w:r>
      <w:r w:rsidR="00AD4AC7">
        <w:rPr>
          <w:rFonts w:ascii="Times New Roman" w:hAnsi="Times New Roman" w:cs="Times New Roman"/>
          <w:bCs/>
          <w:lang w:bidi="el-GR"/>
        </w:rPr>
        <w:t>του συμφώνου συνεργασίας</w:t>
      </w:r>
      <w:r w:rsidRPr="000A2C58">
        <w:rPr>
          <w:rFonts w:ascii="Times New Roman" w:hAnsi="Times New Roman" w:cs="Times New Roman"/>
          <w:bCs/>
          <w:lang w:bidi="el-GR"/>
        </w:rPr>
        <w:t xml:space="preserve">, καθώς και για την ασφάλιση κατά παντός κινδύνου υλικού και έμψυχου προσωπικού που θα χρησιμοποιηθεί. Επίσης </w:t>
      </w:r>
      <w:r w:rsidR="00AD4AC7">
        <w:rPr>
          <w:rFonts w:ascii="Times New Roman" w:hAnsi="Times New Roman" w:cs="Times New Roman"/>
          <w:bCs/>
          <w:lang w:bidi="el-GR"/>
        </w:rPr>
        <w:t>είστε</w:t>
      </w:r>
      <w:r w:rsidRPr="000A2C58">
        <w:rPr>
          <w:rFonts w:ascii="Times New Roman" w:hAnsi="Times New Roman" w:cs="Times New Roman"/>
          <w:bCs/>
          <w:lang w:bidi="el-GR"/>
        </w:rPr>
        <w:t xml:space="preserve"> κατ’ αποκλειστικότητα υπεύθυνος για οποιοδήποτε ατύχημα των λεωφορείων και προσωπικού.</w:t>
      </w:r>
    </w:p>
    <w:bookmarkEnd w:id="2"/>
    <w:p w:rsidR="00AD4AC7" w:rsidRDefault="00AD4AC7" w:rsidP="00AD4AC7">
      <w:pPr>
        <w:pStyle w:val="a6"/>
        <w:tabs>
          <w:tab w:val="left" w:pos="8789"/>
        </w:tabs>
        <w:ind w:left="0" w:right="-1"/>
        <w:jc w:val="both"/>
        <w:rPr>
          <w:rFonts w:ascii="Times New Roman" w:hAnsi="Times New Roman" w:cs="Times New Roman"/>
          <w:bCs/>
          <w:lang w:bidi="el-GR"/>
        </w:rPr>
      </w:pPr>
    </w:p>
    <w:p w:rsidR="005E7B1C" w:rsidRPr="005E7B1C" w:rsidRDefault="005E7B1C" w:rsidP="005E7B1C">
      <w:pPr>
        <w:pStyle w:val="a6"/>
        <w:tabs>
          <w:tab w:val="left" w:pos="8789"/>
        </w:tabs>
        <w:ind w:left="0" w:right="-1"/>
        <w:rPr>
          <w:rFonts w:ascii="Times New Roman" w:hAnsi="Times New Roman" w:cs="Times New Roman"/>
          <w:b/>
          <w:bCs/>
          <w:lang w:bidi="el-GR"/>
        </w:rPr>
      </w:pPr>
      <w:r w:rsidRPr="005E7B1C">
        <w:rPr>
          <w:rFonts w:ascii="Times New Roman" w:hAnsi="Times New Roman" w:cs="Times New Roman"/>
          <w:bCs/>
          <w:lang w:bidi="el-GR"/>
        </w:rPr>
        <w:t xml:space="preserve">Στο σημείο αυτό διευκρινίζεται ότι, </w:t>
      </w:r>
      <w:r w:rsidRPr="005E7B1C">
        <w:rPr>
          <w:rFonts w:ascii="Times New Roman" w:hAnsi="Times New Roman" w:cs="Times New Roman"/>
          <w:b/>
          <w:bCs/>
          <w:lang w:bidi="el-GR"/>
        </w:rPr>
        <w:t>η ενεργοποίηση του</w:t>
      </w:r>
      <w:r w:rsidRPr="005E7B1C">
        <w:rPr>
          <w:rFonts w:ascii="Times New Roman" w:hAnsi="Times New Roman" w:cs="Times New Roman"/>
          <w:bCs/>
          <w:lang w:bidi="el-GR"/>
        </w:rPr>
        <w:t xml:space="preserve"> </w:t>
      </w:r>
      <w:r w:rsidRPr="005E7B1C">
        <w:rPr>
          <w:rFonts w:ascii="Times New Roman" w:hAnsi="Times New Roman" w:cs="Times New Roman"/>
          <w:b/>
          <w:bCs/>
          <w:lang w:bidi="el-GR"/>
        </w:rPr>
        <w:t xml:space="preserve">μνημονίου συνεργασίας </w:t>
      </w:r>
      <w:r w:rsidRPr="005E7B1C">
        <w:rPr>
          <w:rFonts w:ascii="Times New Roman" w:hAnsi="Times New Roman" w:cs="Times New Roman"/>
          <w:bCs/>
          <w:lang w:bidi="el-GR"/>
        </w:rPr>
        <w:t xml:space="preserve">για τα έτη 2020 &amp; 2021 για την συνδρομή στην αντιμετώπιση εκτάκτων αναγκών από φυσικές-τεχνολογικές καταστροφές, στην περιοχή ευθύνης του Δήμου Ραφήνας-Πικερμίου, με διάθεση λεωφορείων και προσωπικού που θα προκύψει, </w:t>
      </w:r>
      <w:r w:rsidRPr="005E7B1C">
        <w:rPr>
          <w:rFonts w:ascii="Times New Roman" w:hAnsi="Times New Roman" w:cs="Times New Roman"/>
          <w:b/>
          <w:bCs/>
          <w:lang w:bidi="el-GR"/>
        </w:rPr>
        <w:t>θα γίνει αυστηρά και μόνο για την</w:t>
      </w:r>
      <w:r w:rsidRPr="005E7B1C">
        <w:rPr>
          <w:rFonts w:ascii="Times New Roman" w:hAnsi="Times New Roman" w:cs="Times New Roman"/>
          <w:bCs/>
          <w:lang w:bidi="el-GR"/>
        </w:rPr>
        <w:t xml:space="preserve"> </w:t>
      </w:r>
      <w:r w:rsidRPr="005E7B1C">
        <w:rPr>
          <w:rFonts w:ascii="Times New Roman" w:hAnsi="Times New Roman" w:cs="Times New Roman"/>
          <w:b/>
          <w:bCs/>
          <w:lang w:bidi="el-GR"/>
        </w:rPr>
        <w:t>αντιμετώπιση</w:t>
      </w:r>
      <w:r w:rsidRPr="005E7B1C">
        <w:rPr>
          <w:rFonts w:ascii="Times New Roman" w:hAnsi="Times New Roman" w:cs="Times New Roman"/>
          <w:bCs/>
          <w:lang w:bidi="el-GR"/>
        </w:rPr>
        <w:t xml:space="preserve"> </w:t>
      </w:r>
      <w:r w:rsidRPr="005E7B1C">
        <w:rPr>
          <w:rFonts w:ascii="Times New Roman" w:hAnsi="Times New Roman" w:cs="Times New Roman"/>
          <w:b/>
          <w:bCs/>
          <w:lang w:bidi="el-GR"/>
        </w:rPr>
        <w:t>εκτάκτων αναγκών εξαιτίας της φυσικής- τεχνολογικής καταστροφής.</w:t>
      </w:r>
    </w:p>
    <w:p w:rsidR="005E7B1C" w:rsidRDefault="005E7B1C" w:rsidP="00AD4AC7">
      <w:pPr>
        <w:pStyle w:val="a6"/>
        <w:tabs>
          <w:tab w:val="left" w:pos="8789"/>
        </w:tabs>
        <w:ind w:left="0" w:right="-1"/>
        <w:jc w:val="both"/>
        <w:rPr>
          <w:rFonts w:ascii="Times New Roman" w:hAnsi="Times New Roman" w:cs="Times New Roman"/>
          <w:bCs/>
          <w:lang w:bidi="el-GR"/>
        </w:rPr>
      </w:pPr>
    </w:p>
    <w:p w:rsidR="005E7B1C" w:rsidRDefault="005E7B1C" w:rsidP="00AD4AC7">
      <w:pPr>
        <w:pStyle w:val="a6"/>
        <w:tabs>
          <w:tab w:val="left" w:pos="8789"/>
        </w:tabs>
        <w:ind w:left="0" w:right="-1"/>
        <w:jc w:val="both"/>
        <w:rPr>
          <w:rFonts w:ascii="Times New Roman" w:hAnsi="Times New Roman" w:cs="Times New Roman"/>
          <w:bCs/>
          <w:lang w:bidi="el-GR"/>
        </w:rPr>
      </w:pPr>
    </w:p>
    <w:p w:rsidR="005E7B1C" w:rsidRDefault="005E7B1C" w:rsidP="00AD4AC7">
      <w:pPr>
        <w:pStyle w:val="a6"/>
        <w:tabs>
          <w:tab w:val="left" w:pos="8789"/>
        </w:tabs>
        <w:ind w:left="0" w:right="-1"/>
        <w:jc w:val="both"/>
        <w:rPr>
          <w:rFonts w:ascii="Times New Roman" w:hAnsi="Times New Roman" w:cs="Times New Roman"/>
          <w:bCs/>
          <w:lang w:bidi="el-GR"/>
        </w:rPr>
      </w:pPr>
    </w:p>
    <w:p w:rsidR="005E7B1C" w:rsidRDefault="005E7B1C" w:rsidP="00AD4AC7">
      <w:pPr>
        <w:pStyle w:val="a6"/>
        <w:tabs>
          <w:tab w:val="left" w:pos="8789"/>
        </w:tabs>
        <w:ind w:left="0" w:right="-1"/>
        <w:jc w:val="both"/>
        <w:rPr>
          <w:rFonts w:ascii="Times New Roman" w:hAnsi="Times New Roman" w:cs="Times New Roman"/>
          <w:bCs/>
          <w:lang w:bidi="el-GR"/>
        </w:rPr>
      </w:pPr>
    </w:p>
    <w:p w:rsidR="005E7B1C" w:rsidRDefault="005E7B1C" w:rsidP="00AD4AC7">
      <w:pPr>
        <w:pStyle w:val="a6"/>
        <w:tabs>
          <w:tab w:val="left" w:pos="8789"/>
        </w:tabs>
        <w:ind w:left="0" w:right="-1"/>
        <w:jc w:val="both"/>
        <w:rPr>
          <w:rFonts w:ascii="Times New Roman" w:hAnsi="Times New Roman" w:cs="Times New Roman"/>
          <w:bCs/>
          <w:lang w:bidi="el-GR"/>
        </w:rPr>
      </w:pPr>
    </w:p>
    <w:p w:rsidR="005E7B1C" w:rsidRDefault="005E7B1C" w:rsidP="00AD4AC7">
      <w:pPr>
        <w:pStyle w:val="a6"/>
        <w:tabs>
          <w:tab w:val="left" w:pos="8789"/>
        </w:tabs>
        <w:ind w:left="0" w:right="-1"/>
        <w:jc w:val="both"/>
        <w:rPr>
          <w:rFonts w:ascii="Times New Roman" w:hAnsi="Times New Roman" w:cs="Times New Roman"/>
          <w:bCs/>
          <w:lang w:bidi="el-GR"/>
        </w:rPr>
      </w:pPr>
    </w:p>
    <w:p w:rsidR="00AD4AC7" w:rsidRPr="00AD4AC7" w:rsidRDefault="00AD4AC7" w:rsidP="00AD4AC7">
      <w:pPr>
        <w:pStyle w:val="a6"/>
        <w:tabs>
          <w:tab w:val="left" w:pos="8789"/>
        </w:tabs>
        <w:ind w:left="0" w:right="-1"/>
        <w:jc w:val="center"/>
        <w:rPr>
          <w:rFonts w:ascii="Times New Roman" w:hAnsi="Times New Roman" w:cs="Times New Roman"/>
          <w:b/>
          <w:lang w:bidi="el-GR"/>
        </w:rPr>
      </w:pPr>
      <w:r w:rsidRPr="00AD4AC7">
        <w:rPr>
          <w:rFonts w:ascii="Times New Roman" w:hAnsi="Times New Roman" w:cs="Times New Roman"/>
          <w:b/>
          <w:lang w:bidi="el-GR"/>
        </w:rPr>
        <w:t>Ο Δήμαρχος</w:t>
      </w:r>
    </w:p>
    <w:p w:rsidR="00AD4AC7" w:rsidRDefault="00AD4AC7" w:rsidP="00350F07">
      <w:pPr>
        <w:pStyle w:val="a6"/>
        <w:tabs>
          <w:tab w:val="left" w:pos="8789"/>
        </w:tabs>
        <w:ind w:left="0" w:right="-1"/>
        <w:jc w:val="center"/>
        <w:rPr>
          <w:rFonts w:ascii="Times New Roman" w:hAnsi="Times New Roman" w:cs="Times New Roman"/>
          <w:b/>
          <w:lang w:bidi="el-GR"/>
        </w:rPr>
      </w:pPr>
      <w:r w:rsidRPr="00AD4AC7">
        <w:rPr>
          <w:rFonts w:ascii="Times New Roman" w:hAnsi="Times New Roman" w:cs="Times New Roman"/>
          <w:b/>
          <w:lang w:bidi="el-GR"/>
        </w:rPr>
        <w:t>Ραφήνας-Πικερμίου</w:t>
      </w:r>
    </w:p>
    <w:p w:rsidR="008727D5" w:rsidRPr="00AD4AC7" w:rsidRDefault="008727D5" w:rsidP="00350F07">
      <w:pPr>
        <w:pStyle w:val="a6"/>
        <w:tabs>
          <w:tab w:val="left" w:pos="8789"/>
        </w:tabs>
        <w:ind w:left="0" w:right="-1"/>
        <w:jc w:val="center"/>
        <w:rPr>
          <w:rFonts w:ascii="Times New Roman" w:hAnsi="Times New Roman" w:cs="Times New Roman"/>
          <w:b/>
          <w:lang w:bidi="el-GR"/>
        </w:rPr>
      </w:pPr>
    </w:p>
    <w:p w:rsidR="007A0CD1" w:rsidRPr="007A0CD1" w:rsidRDefault="00AD4AC7" w:rsidP="00350F07">
      <w:pPr>
        <w:pStyle w:val="a6"/>
        <w:tabs>
          <w:tab w:val="left" w:pos="8789"/>
        </w:tabs>
        <w:ind w:left="0" w:right="-1"/>
        <w:jc w:val="center"/>
        <w:rPr>
          <w:rFonts w:ascii="Times New Roman" w:hAnsi="Times New Roman" w:cs="Times New Roman"/>
          <w:bCs/>
          <w:szCs w:val="24"/>
        </w:rPr>
      </w:pPr>
      <w:r w:rsidRPr="00AD4AC7">
        <w:rPr>
          <w:rFonts w:ascii="Times New Roman" w:hAnsi="Times New Roman" w:cs="Times New Roman"/>
          <w:b/>
          <w:lang w:bidi="el-GR"/>
        </w:rPr>
        <w:t>Μπουρνούς Ευάγγελος</w:t>
      </w:r>
    </w:p>
    <w:sectPr w:rsidR="007A0CD1" w:rsidRPr="007A0CD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723A"/>
    <w:multiLevelType w:val="multilevel"/>
    <w:tmpl w:val="E446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6BB5292"/>
    <w:multiLevelType w:val="hybridMultilevel"/>
    <w:tmpl w:val="C03C6E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723E2"/>
    <w:multiLevelType w:val="hybridMultilevel"/>
    <w:tmpl w:val="79BED004"/>
    <w:lvl w:ilvl="0" w:tplc="CBB2049C">
      <w:start w:val="4"/>
      <w:numFmt w:val="upperRoman"/>
      <w:lvlText w:val="%1)"/>
      <w:lvlJc w:val="left"/>
      <w:pPr>
        <w:ind w:left="540" w:hanging="443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l-GR" w:eastAsia="el-GR" w:bidi="el-GR"/>
      </w:rPr>
    </w:lvl>
    <w:lvl w:ilvl="1" w:tplc="33FA7870">
      <w:numFmt w:val="bullet"/>
      <w:lvlText w:val=""/>
      <w:lvlJc w:val="left"/>
      <w:pPr>
        <w:ind w:left="1327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2" w:tplc="FA4CF0D4">
      <w:numFmt w:val="bullet"/>
      <w:lvlText w:val=""/>
      <w:lvlJc w:val="left"/>
      <w:pPr>
        <w:ind w:left="1740" w:hanging="360"/>
      </w:pPr>
      <w:rPr>
        <w:rFonts w:ascii="Wingdings" w:eastAsia="Wingdings" w:hAnsi="Wingdings" w:cs="Wingdings" w:hint="default"/>
        <w:w w:val="100"/>
        <w:sz w:val="22"/>
        <w:szCs w:val="22"/>
        <w:lang w:val="el-GR" w:eastAsia="el-GR" w:bidi="el-GR"/>
      </w:rPr>
    </w:lvl>
    <w:lvl w:ilvl="3" w:tplc="80BAC20A">
      <w:numFmt w:val="bullet"/>
      <w:lvlText w:val="•"/>
      <w:lvlJc w:val="left"/>
      <w:pPr>
        <w:ind w:left="2903" w:hanging="360"/>
      </w:pPr>
      <w:rPr>
        <w:rFonts w:hint="default"/>
        <w:lang w:val="el-GR" w:eastAsia="el-GR" w:bidi="el-GR"/>
      </w:rPr>
    </w:lvl>
    <w:lvl w:ilvl="4" w:tplc="8898C056">
      <w:numFmt w:val="bullet"/>
      <w:lvlText w:val="•"/>
      <w:lvlJc w:val="left"/>
      <w:pPr>
        <w:ind w:left="4066" w:hanging="360"/>
      </w:pPr>
      <w:rPr>
        <w:rFonts w:hint="default"/>
        <w:lang w:val="el-GR" w:eastAsia="el-GR" w:bidi="el-GR"/>
      </w:rPr>
    </w:lvl>
    <w:lvl w:ilvl="5" w:tplc="36E8DE64">
      <w:numFmt w:val="bullet"/>
      <w:lvlText w:val="•"/>
      <w:lvlJc w:val="left"/>
      <w:pPr>
        <w:ind w:left="5229" w:hanging="360"/>
      </w:pPr>
      <w:rPr>
        <w:rFonts w:hint="default"/>
        <w:lang w:val="el-GR" w:eastAsia="el-GR" w:bidi="el-GR"/>
      </w:rPr>
    </w:lvl>
    <w:lvl w:ilvl="6" w:tplc="434C1C0A">
      <w:numFmt w:val="bullet"/>
      <w:lvlText w:val="•"/>
      <w:lvlJc w:val="left"/>
      <w:pPr>
        <w:ind w:left="6393" w:hanging="360"/>
      </w:pPr>
      <w:rPr>
        <w:rFonts w:hint="default"/>
        <w:lang w:val="el-GR" w:eastAsia="el-GR" w:bidi="el-GR"/>
      </w:rPr>
    </w:lvl>
    <w:lvl w:ilvl="7" w:tplc="FE68661A">
      <w:numFmt w:val="bullet"/>
      <w:lvlText w:val="•"/>
      <w:lvlJc w:val="left"/>
      <w:pPr>
        <w:ind w:left="7556" w:hanging="360"/>
      </w:pPr>
      <w:rPr>
        <w:rFonts w:hint="default"/>
        <w:lang w:val="el-GR" w:eastAsia="el-GR" w:bidi="el-GR"/>
      </w:rPr>
    </w:lvl>
    <w:lvl w:ilvl="8" w:tplc="4B569B5A">
      <w:numFmt w:val="bullet"/>
      <w:lvlText w:val="•"/>
      <w:lvlJc w:val="left"/>
      <w:pPr>
        <w:ind w:left="8719" w:hanging="360"/>
      </w:pPr>
      <w:rPr>
        <w:rFonts w:hint="default"/>
        <w:lang w:val="el-GR" w:eastAsia="el-GR" w:bidi="el-GR"/>
      </w:rPr>
    </w:lvl>
  </w:abstractNum>
  <w:abstractNum w:abstractNumId="3" w15:restartNumberingAfterBreak="0">
    <w:nsid w:val="1F0A6CB7"/>
    <w:multiLevelType w:val="multilevel"/>
    <w:tmpl w:val="DF4C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468591A"/>
    <w:multiLevelType w:val="hybridMultilevel"/>
    <w:tmpl w:val="F04C1596"/>
    <w:lvl w:ilvl="0" w:tplc="92EAA978">
      <w:start w:val="1"/>
      <w:numFmt w:val="decimal"/>
      <w:lvlText w:val="%1."/>
      <w:lvlJc w:val="left"/>
      <w:pPr>
        <w:ind w:left="540" w:hanging="37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l-GR" w:eastAsia="el-GR" w:bidi="el-GR"/>
      </w:rPr>
    </w:lvl>
    <w:lvl w:ilvl="1" w:tplc="0FC67BEE">
      <w:numFmt w:val="bullet"/>
      <w:lvlText w:val="•"/>
      <w:lvlJc w:val="left"/>
      <w:pPr>
        <w:ind w:left="1590" w:hanging="378"/>
      </w:pPr>
      <w:rPr>
        <w:rFonts w:hint="default"/>
        <w:lang w:val="el-GR" w:eastAsia="el-GR" w:bidi="el-GR"/>
      </w:rPr>
    </w:lvl>
    <w:lvl w:ilvl="2" w:tplc="DD38574C">
      <w:numFmt w:val="bullet"/>
      <w:lvlText w:val="•"/>
      <w:lvlJc w:val="left"/>
      <w:pPr>
        <w:ind w:left="2641" w:hanging="378"/>
      </w:pPr>
      <w:rPr>
        <w:rFonts w:hint="default"/>
        <w:lang w:val="el-GR" w:eastAsia="el-GR" w:bidi="el-GR"/>
      </w:rPr>
    </w:lvl>
    <w:lvl w:ilvl="3" w:tplc="8A1CD980">
      <w:numFmt w:val="bullet"/>
      <w:lvlText w:val="•"/>
      <w:lvlJc w:val="left"/>
      <w:pPr>
        <w:ind w:left="3691" w:hanging="378"/>
      </w:pPr>
      <w:rPr>
        <w:rFonts w:hint="default"/>
        <w:lang w:val="el-GR" w:eastAsia="el-GR" w:bidi="el-GR"/>
      </w:rPr>
    </w:lvl>
    <w:lvl w:ilvl="4" w:tplc="8474EB04">
      <w:numFmt w:val="bullet"/>
      <w:lvlText w:val="•"/>
      <w:lvlJc w:val="left"/>
      <w:pPr>
        <w:ind w:left="4742" w:hanging="378"/>
      </w:pPr>
      <w:rPr>
        <w:rFonts w:hint="default"/>
        <w:lang w:val="el-GR" w:eastAsia="el-GR" w:bidi="el-GR"/>
      </w:rPr>
    </w:lvl>
    <w:lvl w:ilvl="5" w:tplc="9F52A4D8">
      <w:numFmt w:val="bullet"/>
      <w:lvlText w:val="•"/>
      <w:lvlJc w:val="left"/>
      <w:pPr>
        <w:ind w:left="5793" w:hanging="378"/>
      </w:pPr>
      <w:rPr>
        <w:rFonts w:hint="default"/>
        <w:lang w:val="el-GR" w:eastAsia="el-GR" w:bidi="el-GR"/>
      </w:rPr>
    </w:lvl>
    <w:lvl w:ilvl="6" w:tplc="89D6518A">
      <w:numFmt w:val="bullet"/>
      <w:lvlText w:val="•"/>
      <w:lvlJc w:val="left"/>
      <w:pPr>
        <w:ind w:left="6843" w:hanging="378"/>
      </w:pPr>
      <w:rPr>
        <w:rFonts w:hint="default"/>
        <w:lang w:val="el-GR" w:eastAsia="el-GR" w:bidi="el-GR"/>
      </w:rPr>
    </w:lvl>
    <w:lvl w:ilvl="7" w:tplc="A1D85484">
      <w:numFmt w:val="bullet"/>
      <w:lvlText w:val="•"/>
      <w:lvlJc w:val="left"/>
      <w:pPr>
        <w:ind w:left="7894" w:hanging="378"/>
      </w:pPr>
      <w:rPr>
        <w:rFonts w:hint="default"/>
        <w:lang w:val="el-GR" w:eastAsia="el-GR" w:bidi="el-GR"/>
      </w:rPr>
    </w:lvl>
    <w:lvl w:ilvl="8" w:tplc="B4DA8B96">
      <w:numFmt w:val="bullet"/>
      <w:lvlText w:val="•"/>
      <w:lvlJc w:val="left"/>
      <w:pPr>
        <w:ind w:left="8945" w:hanging="378"/>
      </w:pPr>
      <w:rPr>
        <w:rFonts w:hint="default"/>
        <w:lang w:val="el-GR" w:eastAsia="el-GR" w:bidi="el-GR"/>
      </w:rPr>
    </w:lvl>
  </w:abstractNum>
  <w:abstractNum w:abstractNumId="5" w15:restartNumberingAfterBreak="0">
    <w:nsid w:val="2BBA3BE5"/>
    <w:multiLevelType w:val="hybridMultilevel"/>
    <w:tmpl w:val="0E5663A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BF73BB"/>
    <w:multiLevelType w:val="multilevel"/>
    <w:tmpl w:val="54C8F6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245735C"/>
    <w:multiLevelType w:val="hybridMultilevel"/>
    <w:tmpl w:val="9FF0259C"/>
    <w:lvl w:ilvl="0" w:tplc="0408000F">
      <w:start w:val="1"/>
      <w:numFmt w:val="decimal"/>
      <w:lvlText w:val="%1."/>
      <w:lvlJc w:val="left"/>
      <w:pPr>
        <w:ind w:left="2047" w:hanging="360"/>
      </w:pPr>
    </w:lvl>
    <w:lvl w:ilvl="1" w:tplc="04080019" w:tentative="1">
      <w:start w:val="1"/>
      <w:numFmt w:val="lowerLetter"/>
      <w:lvlText w:val="%2."/>
      <w:lvlJc w:val="left"/>
      <w:pPr>
        <w:ind w:left="2767" w:hanging="360"/>
      </w:pPr>
    </w:lvl>
    <w:lvl w:ilvl="2" w:tplc="0408001B" w:tentative="1">
      <w:start w:val="1"/>
      <w:numFmt w:val="lowerRoman"/>
      <w:lvlText w:val="%3."/>
      <w:lvlJc w:val="right"/>
      <w:pPr>
        <w:ind w:left="3487" w:hanging="180"/>
      </w:pPr>
    </w:lvl>
    <w:lvl w:ilvl="3" w:tplc="0408000F" w:tentative="1">
      <w:start w:val="1"/>
      <w:numFmt w:val="decimal"/>
      <w:lvlText w:val="%4."/>
      <w:lvlJc w:val="left"/>
      <w:pPr>
        <w:ind w:left="4207" w:hanging="360"/>
      </w:pPr>
    </w:lvl>
    <w:lvl w:ilvl="4" w:tplc="04080019" w:tentative="1">
      <w:start w:val="1"/>
      <w:numFmt w:val="lowerLetter"/>
      <w:lvlText w:val="%5."/>
      <w:lvlJc w:val="left"/>
      <w:pPr>
        <w:ind w:left="4927" w:hanging="360"/>
      </w:pPr>
    </w:lvl>
    <w:lvl w:ilvl="5" w:tplc="0408001B" w:tentative="1">
      <w:start w:val="1"/>
      <w:numFmt w:val="lowerRoman"/>
      <w:lvlText w:val="%6."/>
      <w:lvlJc w:val="right"/>
      <w:pPr>
        <w:ind w:left="5647" w:hanging="180"/>
      </w:pPr>
    </w:lvl>
    <w:lvl w:ilvl="6" w:tplc="0408000F" w:tentative="1">
      <w:start w:val="1"/>
      <w:numFmt w:val="decimal"/>
      <w:lvlText w:val="%7."/>
      <w:lvlJc w:val="left"/>
      <w:pPr>
        <w:ind w:left="6367" w:hanging="360"/>
      </w:pPr>
    </w:lvl>
    <w:lvl w:ilvl="7" w:tplc="04080019" w:tentative="1">
      <w:start w:val="1"/>
      <w:numFmt w:val="lowerLetter"/>
      <w:lvlText w:val="%8."/>
      <w:lvlJc w:val="left"/>
      <w:pPr>
        <w:ind w:left="7087" w:hanging="360"/>
      </w:pPr>
    </w:lvl>
    <w:lvl w:ilvl="8" w:tplc="0408001B" w:tentative="1">
      <w:start w:val="1"/>
      <w:numFmt w:val="lowerRoman"/>
      <w:lvlText w:val="%9."/>
      <w:lvlJc w:val="right"/>
      <w:pPr>
        <w:ind w:left="7807" w:hanging="180"/>
      </w:pPr>
    </w:lvl>
  </w:abstractNum>
  <w:abstractNum w:abstractNumId="8" w15:restartNumberingAfterBreak="0">
    <w:nsid w:val="547E2507"/>
    <w:multiLevelType w:val="hybridMultilevel"/>
    <w:tmpl w:val="8848BEDE"/>
    <w:lvl w:ilvl="0" w:tplc="C54EE5A4">
      <w:start w:val="6"/>
      <w:numFmt w:val="upperRoman"/>
      <w:lvlText w:val="%1)"/>
      <w:lvlJc w:val="left"/>
      <w:pPr>
        <w:ind w:left="540" w:hanging="40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l-GR" w:eastAsia="el-GR" w:bidi="el-GR"/>
      </w:rPr>
    </w:lvl>
    <w:lvl w:ilvl="1" w:tplc="3FB6929E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2" w:tplc="223E2F40">
      <w:numFmt w:val="bullet"/>
      <w:lvlText w:val="•"/>
      <w:lvlJc w:val="left"/>
      <w:pPr>
        <w:ind w:left="2347" w:hanging="360"/>
      </w:pPr>
      <w:rPr>
        <w:rFonts w:hint="default"/>
        <w:lang w:val="el-GR" w:eastAsia="el-GR" w:bidi="el-GR"/>
      </w:rPr>
    </w:lvl>
    <w:lvl w:ilvl="3" w:tplc="37CA964A">
      <w:numFmt w:val="bullet"/>
      <w:lvlText w:val="•"/>
      <w:lvlJc w:val="left"/>
      <w:pPr>
        <w:ind w:left="3434" w:hanging="360"/>
      </w:pPr>
      <w:rPr>
        <w:rFonts w:hint="default"/>
        <w:lang w:val="el-GR" w:eastAsia="el-GR" w:bidi="el-GR"/>
      </w:rPr>
    </w:lvl>
    <w:lvl w:ilvl="4" w:tplc="128AB91E">
      <w:numFmt w:val="bullet"/>
      <w:lvlText w:val="•"/>
      <w:lvlJc w:val="left"/>
      <w:pPr>
        <w:ind w:left="4522" w:hanging="360"/>
      </w:pPr>
      <w:rPr>
        <w:rFonts w:hint="default"/>
        <w:lang w:val="el-GR" w:eastAsia="el-GR" w:bidi="el-GR"/>
      </w:rPr>
    </w:lvl>
    <w:lvl w:ilvl="5" w:tplc="69823C4E">
      <w:numFmt w:val="bullet"/>
      <w:lvlText w:val="•"/>
      <w:lvlJc w:val="left"/>
      <w:pPr>
        <w:ind w:left="5609" w:hanging="360"/>
      </w:pPr>
      <w:rPr>
        <w:rFonts w:hint="default"/>
        <w:lang w:val="el-GR" w:eastAsia="el-GR" w:bidi="el-GR"/>
      </w:rPr>
    </w:lvl>
    <w:lvl w:ilvl="6" w:tplc="105CD5E6">
      <w:numFmt w:val="bullet"/>
      <w:lvlText w:val="•"/>
      <w:lvlJc w:val="left"/>
      <w:pPr>
        <w:ind w:left="6696" w:hanging="360"/>
      </w:pPr>
      <w:rPr>
        <w:rFonts w:hint="default"/>
        <w:lang w:val="el-GR" w:eastAsia="el-GR" w:bidi="el-GR"/>
      </w:rPr>
    </w:lvl>
    <w:lvl w:ilvl="7" w:tplc="6914A0AE">
      <w:numFmt w:val="bullet"/>
      <w:lvlText w:val="•"/>
      <w:lvlJc w:val="left"/>
      <w:pPr>
        <w:ind w:left="7784" w:hanging="360"/>
      </w:pPr>
      <w:rPr>
        <w:rFonts w:hint="default"/>
        <w:lang w:val="el-GR" w:eastAsia="el-GR" w:bidi="el-GR"/>
      </w:rPr>
    </w:lvl>
    <w:lvl w:ilvl="8" w:tplc="A1CC890C">
      <w:numFmt w:val="bullet"/>
      <w:lvlText w:val="•"/>
      <w:lvlJc w:val="left"/>
      <w:pPr>
        <w:ind w:left="8871" w:hanging="360"/>
      </w:pPr>
      <w:rPr>
        <w:rFonts w:hint="default"/>
        <w:lang w:val="el-GR" w:eastAsia="el-GR" w:bidi="el-GR"/>
      </w:rPr>
    </w:lvl>
  </w:abstractNum>
  <w:abstractNum w:abstractNumId="9" w15:restartNumberingAfterBreak="0">
    <w:nsid w:val="6DDC581B"/>
    <w:multiLevelType w:val="hybridMultilevel"/>
    <w:tmpl w:val="AEA0A1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B6F72"/>
    <w:multiLevelType w:val="hybridMultilevel"/>
    <w:tmpl w:val="8BDC13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465F1"/>
    <w:multiLevelType w:val="multilevel"/>
    <w:tmpl w:val="5A00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DB"/>
    <w:rsid w:val="000A2C58"/>
    <w:rsid w:val="00126F94"/>
    <w:rsid w:val="00147B18"/>
    <w:rsid w:val="00165E1C"/>
    <w:rsid w:val="00304231"/>
    <w:rsid w:val="00336C45"/>
    <w:rsid w:val="00350F07"/>
    <w:rsid w:val="00474128"/>
    <w:rsid w:val="005E7B1C"/>
    <w:rsid w:val="006362C9"/>
    <w:rsid w:val="006422F7"/>
    <w:rsid w:val="00760D68"/>
    <w:rsid w:val="0079208A"/>
    <w:rsid w:val="007A0CD1"/>
    <w:rsid w:val="00807BF3"/>
    <w:rsid w:val="008727D5"/>
    <w:rsid w:val="00891387"/>
    <w:rsid w:val="00946167"/>
    <w:rsid w:val="009A4E84"/>
    <w:rsid w:val="00AD4AC7"/>
    <w:rsid w:val="00B45B73"/>
    <w:rsid w:val="00C37B84"/>
    <w:rsid w:val="00CC288D"/>
    <w:rsid w:val="00CF5D52"/>
    <w:rsid w:val="00D211DB"/>
    <w:rsid w:val="00E6115D"/>
    <w:rsid w:val="00EA0A6D"/>
    <w:rsid w:val="00EE2015"/>
    <w:rsid w:val="00EF5C55"/>
    <w:rsid w:val="00F4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0786"/>
  <w15:docId w15:val="{C0307AE4-6A72-4E91-9E1C-C1734F1B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uiPriority w:val="34"/>
    <w:qFormat/>
    <w:rsid w:val="00CF5D5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zivitzis@0164.syzefxis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1381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tzivitzis</dc:creator>
  <dc:description/>
  <cp:lastModifiedBy>tzivitzis</cp:lastModifiedBy>
  <cp:revision>4</cp:revision>
  <cp:lastPrinted>2020-06-23T09:44:00Z</cp:lastPrinted>
  <dcterms:created xsi:type="dcterms:W3CDTF">2020-06-23T09:44:00Z</dcterms:created>
  <dcterms:modified xsi:type="dcterms:W3CDTF">2020-06-24T10:05:00Z</dcterms:modified>
  <dc:language>el-GR</dc:language>
</cp:coreProperties>
</file>