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8EE1B" w14:textId="77777777" w:rsidR="000F4C7B" w:rsidRDefault="00890D3E" w:rsidP="00DB26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8240" behindDoc="1" locked="0" layoutInCell="1" allowOverlap="1" wp14:anchorId="30458538" wp14:editId="761489EF">
            <wp:simplePos x="0" y="0"/>
            <wp:positionH relativeFrom="column">
              <wp:posOffset>-102235</wp:posOffset>
            </wp:positionH>
            <wp:positionV relativeFrom="paragraph">
              <wp:posOffset>1270</wp:posOffset>
            </wp:positionV>
            <wp:extent cx="704850" cy="67627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A36384" w14:textId="77777777" w:rsidR="007E719A" w:rsidRDefault="007E719A" w:rsidP="00DB26D8">
      <w:pPr>
        <w:jc w:val="both"/>
        <w:rPr>
          <w:rFonts w:ascii="Arial" w:hAnsi="Arial" w:cs="Arial"/>
          <w:sz w:val="22"/>
          <w:szCs w:val="22"/>
        </w:rPr>
      </w:pPr>
    </w:p>
    <w:p w14:paraId="042D9367" w14:textId="77777777" w:rsidR="007E719A" w:rsidRPr="00CA032E" w:rsidRDefault="007E719A" w:rsidP="00DB26D8">
      <w:pPr>
        <w:jc w:val="both"/>
        <w:rPr>
          <w:rFonts w:ascii="Arial" w:hAnsi="Arial" w:cs="Arial"/>
          <w:sz w:val="22"/>
          <w:szCs w:val="22"/>
        </w:rPr>
      </w:pPr>
    </w:p>
    <w:p w14:paraId="637C7EBA" w14:textId="77777777" w:rsidR="000F4C7B" w:rsidRPr="00CA032E" w:rsidRDefault="000F4C7B" w:rsidP="00DB26D8">
      <w:pPr>
        <w:jc w:val="both"/>
        <w:rPr>
          <w:rFonts w:ascii="Arial" w:hAnsi="Arial" w:cs="Arial"/>
          <w:sz w:val="22"/>
          <w:szCs w:val="22"/>
        </w:rPr>
      </w:pPr>
    </w:p>
    <w:p w14:paraId="3A169B22" w14:textId="77777777" w:rsidR="008054A4" w:rsidRPr="007E719A" w:rsidRDefault="00BE587F" w:rsidP="004D7D66">
      <w:pPr>
        <w:tabs>
          <w:tab w:val="left" w:pos="1701"/>
          <w:tab w:val="left" w:pos="5670"/>
        </w:tabs>
        <w:jc w:val="both"/>
        <w:rPr>
          <w:sz w:val="22"/>
          <w:szCs w:val="22"/>
        </w:rPr>
      </w:pPr>
      <w:r w:rsidRPr="00D3615E">
        <w:rPr>
          <w:sz w:val="22"/>
          <w:szCs w:val="22"/>
        </w:rPr>
        <w:t>ΕΛΛΗΝΙΚΗ ΔΗΜΟΚΡΑΤΙΑ</w:t>
      </w:r>
      <w:r w:rsidRPr="00D3615E">
        <w:rPr>
          <w:sz w:val="22"/>
          <w:szCs w:val="22"/>
        </w:rPr>
        <w:tab/>
      </w:r>
      <w:r w:rsidR="00B55345">
        <w:rPr>
          <w:sz w:val="22"/>
          <w:szCs w:val="22"/>
        </w:rPr>
        <w:t xml:space="preserve">                </w:t>
      </w:r>
      <w:r w:rsidR="00553D7B" w:rsidRPr="00D3615E">
        <w:rPr>
          <w:sz w:val="22"/>
          <w:szCs w:val="22"/>
        </w:rPr>
        <w:t>Ραφήνα</w:t>
      </w:r>
      <w:r w:rsidR="00B45D40">
        <w:rPr>
          <w:sz w:val="22"/>
          <w:szCs w:val="22"/>
        </w:rPr>
        <w:t xml:space="preserve">: </w:t>
      </w:r>
      <w:r w:rsidR="004D7D66" w:rsidRPr="000429AF">
        <w:rPr>
          <w:sz w:val="22"/>
          <w:szCs w:val="22"/>
        </w:rPr>
        <w:t>22</w:t>
      </w:r>
      <w:r w:rsidR="00E314D6">
        <w:rPr>
          <w:sz w:val="22"/>
          <w:szCs w:val="22"/>
        </w:rPr>
        <w:t>/0</w:t>
      </w:r>
      <w:r w:rsidR="00D20A62">
        <w:rPr>
          <w:sz w:val="22"/>
          <w:szCs w:val="22"/>
        </w:rPr>
        <w:t>7</w:t>
      </w:r>
      <w:r w:rsidR="00E314D6">
        <w:rPr>
          <w:sz w:val="22"/>
          <w:szCs w:val="22"/>
        </w:rPr>
        <w:t>/2020</w:t>
      </w:r>
    </w:p>
    <w:p w14:paraId="104A40F8" w14:textId="77777777" w:rsidR="00C838BD" w:rsidRPr="000429AF" w:rsidRDefault="00D3615E" w:rsidP="004D7D66">
      <w:pPr>
        <w:tabs>
          <w:tab w:val="left" w:pos="1701"/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ΝΟΜΟΣ</w:t>
      </w:r>
      <w:r w:rsidR="000F4C7B" w:rsidRPr="00D3615E">
        <w:rPr>
          <w:sz w:val="22"/>
          <w:szCs w:val="22"/>
        </w:rPr>
        <w:t xml:space="preserve"> ΑΤΤΙΚΗΣ</w:t>
      </w:r>
      <w:r>
        <w:rPr>
          <w:sz w:val="22"/>
          <w:szCs w:val="22"/>
        </w:rPr>
        <w:tab/>
      </w:r>
      <w:r w:rsidR="00D20A62">
        <w:rPr>
          <w:sz w:val="22"/>
          <w:szCs w:val="22"/>
        </w:rPr>
        <w:t xml:space="preserve">          </w:t>
      </w:r>
      <w:r w:rsidR="009E3BB9">
        <w:rPr>
          <w:sz w:val="22"/>
          <w:szCs w:val="22"/>
        </w:rPr>
        <w:t xml:space="preserve">     </w:t>
      </w:r>
      <w:r w:rsidR="00703AA7">
        <w:rPr>
          <w:sz w:val="22"/>
          <w:szCs w:val="22"/>
        </w:rPr>
        <w:t xml:space="preserve"> Αρ. Πρωτ.: </w:t>
      </w:r>
      <w:r w:rsidR="004D7D66" w:rsidRPr="000429AF">
        <w:rPr>
          <w:sz w:val="22"/>
          <w:szCs w:val="22"/>
        </w:rPr>
        <w:t>10899</w:t>
      </w:r>
    </w:p>
    <w:p w14:paraId="0BAB26DD" w14:textId="77777777" w:rsidR="000F4C7B" w:rsidRPr="00D3615E" w:rsidRDefault="00BE587F" w:rsidP="004D7D66">
      <w:pPr>
        <w:tabs>
          <w:tab w:val="left" w:pos="1701"/>
          <w:tab w:val="left" w:pos="5670"/>
        </w:tabs>
        <w:jc w:val="both"/>
        <w:rPr>
          <w:sz w:val="22"/>
          <w:szCs w:val="22"/>
        </w:rPr>
      </w:pPr>
      <w:r w:rsidRPr="00D3615E">
        <w:rPr>
          <w:sz w:val="22"/>
          <w:szCs w:val="22"/>
        </w:rPr>
        <w:t>ΔΗΜΟΣ ΡΑΦΗΝΑΣ-ΠΙΚΕΡΜΙΟΥ</w:t>
      </w:r>
    </w:p>
    <w:p w14:paraId="3FFEABAD" w14:textId="77777777" w:rsidR="00995C3A" w:rsidRDefault="0012370D" w:rsidP="004D7D66">
      <w:pPr>
        <w:tabs>
          <w:tab w:val="left" w:pos="1701"/>
          <w:tab w:val="left" w:pos="5670"/>
        </w:tabs>
        <w:jc w:val="both"/>
        <w:rPr>
          <w:sz w:val="22"/>
          <w:szCs w:val="22"/>
        </w:rPr>
      </w:pPr>
      <w:r w:rsidRPr="00D3615E">
        <w:rPr>
          <w:sz w:val="22"/>
          <w:szCs w:val="22"/>
        </w:rPr>
        <w:t>Τ</w:t>
      </w:r>
      <w:r w:rsidR="003A4938">
        <w:rPr>
          <w:sz w:val="22"/>
          <w:szCs w:val="22"/>
        </w:rPr>
        <w:t xml:space="preserve">αχ.Δ/νση: Αραφηνίδων Αλών </w:t>
      </w:r>
      <w:r w:rsidR="00B55345">
        <w:rPr>
          <w:sz w:val="22"/>
          <w:szCs w:val="22"/>
        </w:rPr>
        <w:tab/>
      </w:r>
      <w:r w:rsidR="00B55345">
        <w:rPr>
          <w:sz w:val="22"/>
          <w:szCs w:val="22"/>
        </w:rPr>
        <w:tab/>
      </w:r>
      <w:r w:rsidR="00B55345">
        <w:rPr>
          <w:sz w:val="22"/>
          <w:szCs w:val="22"/>
        </w:rPr>
        <w:tab/>
      </w:r>
      <w:r w:rsidR="00B55345">
        <w:rPr>
          <w:sz w:val="22"/>
          <w:szCs w:val="22"/>
        </w:rPr>
        <w:tab/>
      </w:r>
      <w:r w:rsidR="00DB4CC2" w:rsidRPr="009F6B59">
        <w:rPr>
          <w:b/>
          <w:sz w:val="22"/>
          <w:szCs w:val="22"/>
        </w:rPr>
        <w:t>ΠΡΟΣ:</w:t>
      </w:r>
      <w:r w:rsidR="00DB4CC2">
        <w:rPr>
          <w:sz w:val="22"/>
          <w:szCs w:val="22"/>
        </w:rPr>
        <w:t xml:space="preserve"> </w:t>
      </w:r>
    </w:p>
    <w:p w14:paraId="280CD8F3" w14:textId="77777777" w:rsidR="0012370D" w:rsidRPr="009F6B59" w:rsidRDefault="00B45D40" w:rsidP="004D7D66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Ταχ.Κωδ.</w:t>
      </w:r>
      <w:r w:rsidR="0012370D" w:rsidRPr="00D3615E">
        <w:rPr>
          <w:sz w:val="22"/>
          <w:szCs w:val="22"/>
        </w:rPr>
        <w:t>: 19009 ΡΑΦΗΝΑ</w:t>
      </w:r>
      <w:r w:rsidR="00543F8A" w:rsidRPr="00543F8A">
        <w:rPr>
          <w:sz w:val="22"/>
          <w:szCs w:val="22"/>
        </w:rPr>
        <w:t xml:space="preserve">                                   </w:t>
      </w:r>
      <w:r w:rsidR="004D7D66">
        <w:rPr>
          <w:sz w:val="22"/>
          <w:szCs w:val="22"/>
        </w:rPr>
        <w:t xml:space="preserve">                </w:t>
      </w:r>
      <w:r w:rsidR="00D20A62" w:rsidRPr="009F6B59">
        <w:rPr>
          <w:b/>
          <w:sz w:val="22"/>
          <w:szCs w:val="22"/>
        </w:rPr>
        <w:t>Υπουργείο Περιβάλλοντος &amp; Ενέργειας</w:t>
      </w:r>
    </w:p>
    <w:p w14:paraId="0FEBB899" w14:textId="77777777" w:rsidR="00226FC0" w:rsidRPr="007E719A" w:rsidRDefault="00B45D40" w:rsidP="004D7D66">
      <w:pPr>
        <w:tabs>
          <w:tab w:val="left" w:pos="1418"/>
          <w:tab w:val="left" w:pos="4536"/>
          <w:tab w:val="left" w:pos="4678"/>
        </w:tabs>
        <w:jc w:val="both"/>
        <w:rPr>
          <w:sz w:val="22"/>
          <w:szCs w:val="22"/>
        </w:rPr>
      </w:pPr>
      <w:r w:rsidRPr="00846D13">
        <w:rPr>
          <w:sz w:val="22"/>
          <w:szCs w:val="22"/>
        </w:rPr>
        <w:t>Τηλέφωνο</w:t>
      </w:r>
      <w:r w:rsidR="0012370D" w:rsidRPr="007E719A">
        <w:rPr>
          <w:sz w:val="22"/>
          <w:szCs w:val="22"/>
        </w:rPr>
        <w:t>: 22943210</w:t>
      </w:r>
      <w:r w:rsidR="0018305B" w:rsidRPr="0027752A">
        <w:rPr>
          <w:sz w:val="22"/>
          <w:szCs w:val="22"/>
        </w:rPr>
        <w:t>70</w:t>
      </w:r>
      <w:r w:rsidR="003A4938">
        <w:rPr>
          <w:sz w:val="22"/>
          <w:szCs w:val="22"/>
        </w:rPr>
        <w:t>-34</w:t>
      </w:r>
      <w:r w:rsidR="006429B3">
        <w:rPr>
          <w:sz w:val="22"/>
          <w:szCs w:val="22"/>
        </w:rPr>
        <w:t xml:space="preserve">                                                 </w:t>
      </w:r>
      <w:r w:rsidR="004D7D66" w:rsidRPr="004D7D66">
        <w:rPr>
          <w:sz w:val="22"/>
          <w:szCs w:val="22"/>
        </w:rPr>
        <w:t xml:space="preserve">  </w:t>
      </w:r>
      <w:r w:rsidR="00F61929">
        <w:rPr>
          <w:sz w:val="22"/>
          <w:szCs w:val="22"/>
        </w:rPr>
        <w:t xml:space="preserve">  </w:t>
      </w:r>
      <w:r w:rsidR="004D7D66" w:rsidRPr="004D7D66">
        <w:rPr>
          <w:sz w:val="22"/>
          <w:szCs w:val="22"/>
        </w:rPr>
        <w:t>1.</w:t>
      </w:r>
      <w:r w:rsidR="006429B3">
        <w:rPr>
          <w:sz w:val="22"/>
          <w:szCs w:val="22"/>
        </w:rPr>
        <w:t xml:space="preserve">  </w:t>
      </w:r>
      <w:r w:rsidR="004D7D66" w:rsidRPr="004D7D66">
        <w:rPr>
          <w:sz w:val="22"/>
          <w:szCs w:val="22"/>
        </w:rPr>
        <w:t>Υπουργό ΥΠΕΝ κο Κ. Χατζηδάκη</w:t>
      </w:r>
    </w:p>
    <w:p w14:paraId="611582A6" w14:textId="77777777" w:rsidR="004D7D66" w:rsidRPr="004D7D66" w:rsidRDefault="00226FC0" w:rsidP="004D7D66">
      <w:pPr>
        <w:tabs>
          <w:tab w:val="left" w:pos="5812"/>
        </w:tabs>
        <w:rPr>
          <w:sz w:val="22"/>
          <w:szCs w:val="22"/>
        </w:rPr>
      </w:pPr>
      <w:r w:rsidRPr="004D7D66">
        <w:rPr>
          <w:sz w:val="22"/>
          <w:szCs w:val="22"/>
          <w:lang w:val="en-US"/>
        </w:rPr>
        <w:t>e</w:t>
      </w:r>
      <w:r w:rsidRPr="004D7D66">
        <w:rPr>
          <w:sz w:val="22"/>
          <w:szCs w:val="22"/>
        </w:rPr>
        <w:t>-</w:t>
      </w:r>
      <w:r w:rsidRPr="004D7D66">
        <w:rPr>
          <w:sz w:val="22"/>
          <w:szCs w:val="22"/>
          <w:lang w:val="en-US"/>
        </w:rPr>
        <w:t>mail</w:t>
      </w:r>
      <w:r w:rsidRPr="004D7D66">
        <w:rPr>
          <w:sz w:val="22"/>
          <w:szCs w:val="22"/>
        </w:rPr>
        <w:t>:</w:t>
      </w:r>
      <w:r w:rsidR="0018305B" w:rsidRPr="004D7D66">
        <w:rPr>
          <w:sz w:val="22"/>
          <w:szCs w:val="22"/>
          <w:lang w:val="en-US"/>
        </w:rPr>
        <w:t>grafeio</w:t>
      </w:r>
      <w:r w:rsidR="0018305B" w:rsidRPr="004D7D66">
        <w:rPr>
          <w:sz w:val="22"/>
          <w:szCs w:val="22"/>
        </w:rPr>
        <w:t>-</w:t>
      </w:r>
      <w:r w:rsidR="0018305B" w:rsidRPr="004D7D66">
        <w:rPr>
          <w:sz w:val="22"/>
          <w:szCs w:val="22"/>
          <w:lang w:val="en-US"/>
        </w:rPr>
        <w:t>dimarxou</w:t>
      </w:r>
      <w:r w:rsidR="002D4000" w:rsidRPr="004D7D66">
        <w:rPr>
          <w:sz w:val="22"/>
          <w:szCs w:val="22"/>
        </w:rPr>
        <w:t>@0164.</w:t>
      </w:r>
      <w:r w:rsidR="002D4000" w:rsidRPr="004D7D66">
        <w:rPr>
          <w:sz w:val="22"/>
          <w:szCs w:val="22"/>
          <w:lang w:val="en-US"/>
        </w:rPr>
        <w:t>syzefxis</w:t>
      </w:r>
      <w:r w:rsidR="002D4000" w:rsidRPr="004D7D66">
        <w:rPr>
          <w:sz w:val="22"/>
          <w:szCs w:val="22"/>
        </w:rPr>
        <w:t>.</w:t>
      </w:r>
      <w:r w:rsidR="002D4000" w:rsidRPr="004D7D66">
        <w:rPr>
          <w:sz w:val="22"/>
          <w:szCs w:val="22"/>
          <w:lang w:val="en-US"/>
        </w:rPr>
        <w:t>gov</w:t>
      </w:r>
      <w:r w:rsidR="002D4000" w:rsidRPr="004D7D66">
        <w:rPr>
          <w:sz w:val="22"/>
          <w:szCs w:val="22"/>
        </w:rPr>
        <w:t>.</w:t>
      </w:r>
      <w:r w:rsidR="002D4000" w:rsidRPr="004D7D66">
        <w:rPr>
          <w:sz w:val="22"/>
          <w:szCs w:val="22"/>
          <w:lang w:val="en-US"/>
        </w:rPr>
        <w:t>gr</w:t>
      </w:r>
      <w:r w:rsidR="00543F8A" w:rsidRPr="004D7D66">
        <w:rPr>
          <w:sz w:val="22"/>
          <w:szCs w:val="22"/>
        </w:rPr>
        <w:t xml:space="preserve">     </w:t>
      </w:r>
      <w:r w:rsidR="006429B3" w:rsidRPr="004D7D66">
        <w:rPr>
          <w:sz w:val="22"/>
          <w:szCs w:val="22"/>
        </w:rPr>
        <w:t xml:space="preserve">                     </w:t>
      </w:r>
      <w:r w:rsidR="004D7D66" w:rsidRPr="004D7D66">
        <w:rPr>
          <w:sz w:val="22"/>
          <w:szCs w:val="22"/>
        </w:rPr>
        <w:t xml:space="preserve">   2. Πρόεδρο ΤΕΕ κο Γ. Στασινό</w:t>
      </w:r>
    </w:p>
    <w:p w14:paraId="1141F592" w14:textId="77777777" w:rsidR="004D7D66" w:rsidRPr="004D7D66" w:rsidRDefault="004D7D66" w:rsidP="004D7D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70"/>
          <w:tab w:val="left" w:pos="6096"/>
          <w:tab w:val="left" w:pos="8077"/>
        </w:tabs>
        <w:rPr>
          <w:sz w:val="22"/>
          <w:szCs w:val="22"/>
        </w:rPr>
      </w:pPr>
      <w:r w:rsidRPr="004D7D66">
        <w:rPr>
          <w:sz w:val="22"/>
          <w:szCs w:val="22"/>
          <w:lang w:val="en-US"/>
        </w:rPr>
        <w:t>FAX</w:t>
      </w:r>
      <w:r w:rsidRPr="004D7D66">
        <w:rPr>
          <w:sz w:val="22"/>
          <w:szCs w:val="22"/>
        </w:rPr>
        <w:t xml:space="preserve">: 2294023481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</w:t>
      </w:r>
      <w:r w:rsidRPr="004D7D66">
        <w:rPr>
          <w:sz w:val="22"/>
          <w:szCs w:val="22"/>
        </w:rPr>
        <w:t>3. Γ.Γ. Φυσικού Περιβάλλοντος &amp; Υδάτων</w:t>
      </w:r>
    </w:p>
    <w:p w14:paraId="2A769EA8" w14:textId="77777777" w:rsidR="004D7D66" w:rsidRPr="004D7D66" w:rsidRDefault="004D7D66" w:rsidP="004D7D66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12"/>
          <w:tab w:val="left" w:pos="6237"/>
          <w:tab w:val="left" w:pos="8077"/>
        </w:tabs>
        <w:ind w:left="0"/>
        <w:rPr>
          <w:sz w:val="22"/>
          <w:szCs w:val="22"/>
        </w:rPr>
      </w:pPr>
      <w:r w:rsidRPr="004D7D66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D7D66">
        <w:rPr>
          <w:sz w:val="22"/>
          <w:szCs w:val="22"/>
        </w:rPr>
        <w:t xml:space="preserve"> κο Κ. Αραβώση </w:t>
      </w:r>
    </w:p>
    <w:p w14:paraId="23B16AD9" w14:textId="77777777" w:rsidR="004D7D66" w:rsidRPr="004D7D66" w:rsidRDefault="004D7D66" w:rsidP="004D7D66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12"/>
          <w:tab w:val="left" w:pos="6096"/>
          <w:tab w:val="left" w:pos="8077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163A">
        <w:rPr>
          <w:sz w:val="22"/>
          <w:szCs w:val="22"/>
        </w:rPr>
        <w:t xml:space="preserve">                                        </w:t>
      </w:r>
      <w:r w:rsidRPr="004D7D66">
        <w:rPr>
          <w:sz w:val="22"/>
          <w:szCs w:val="22"/>
        </w:rPr>
        <w:t>4. Γ.Γ.Χωροταξίας &amp;</w:t>
      </w:r>
      <w:r>
        <w:rPr>
          <w:sz w:val="22"/>
          <w:szCs w:val="22"/>
        </w:rPr>
        <w:t xml:space="preserve"> </w:t>
      </w:r>
      <w:r w:rsidRPr="004D7D66">
        <w:rPr>
          <w:sz w:val="22"/>
          <w:szCs w:val="22"/>
        </w:rPr>
        <w:t xml:space="preserve">Αστικού </w:t>
      </w:r>
      <w:r>
        <w:rPr>
          <w:sz w:val="22"/>
          <w:szCs w:val="22"/>
        </w:rPr>
        <w:t>Π</w:t>
      </w:r>
      <w:r w:rsidRPr="004D7D66">
        <w:rPr>
          <w:sz w:val="22"/>
          <w:szCs w:val="22"/>
        </w:rPr>
        <w:t xml:space="preserve">εριβάλλοντος  </w:t>
      </w:r>
    </w:p>
    <w:p w14:paraId="685CDC2C" w14:textId="77777777" w:rsidR="004D7D66" w:rsidRPr="004D7D66" w:rsidRDefault="002F163A" w:rsidP="004D7D66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70"/>
          <w:tab w:val="left" w:pos="5812"/>
          <w:tab w:val="left" w:pos="8077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="004D7D66" w:rsidRPr="004D7D66">
        <w:rPr>
          <w:sz w:val="22"/>
          <w:szCs w:val="22"/>
        </w:rPr>
        <w:t>κο Ε. Μπακογιάννη</w:t>
      </w:r>
    </w:p>
    <w:p w14:paraId="4D777FEA" w14:textId="77777777" w:rsidR="004D7D66" w:rsidRPr="004D7D66" w:rsidRDefault="004D7D66" w:rsidP="004D7D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29"/>
          <w:tab w:val="left" w:pos="5670"/>
          <w:tab w:val="left" w:pos="7776"/>
          <w:tab w:val="left" w:pos="807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</w:t>
      </w:r>
      <w:r w:rsidR="00D20A62" w:rsidRPr="004D7D66">
        <w:rPr>
          <w:sz w:val="22"/>
          <w:szCs w:val="22"/>
        </w:rPr>
        <w:tab/>
      </w:r>
      <w:r w:rsidR="00D20A62" w:rsidRPr="004D7D66">
        <w:rPr>
          <w:sz w:val="22"/>
          <w:szCs w:val="22"/>
        </w:rPr>
        <w:tab/>
      </w:r>
      <w:r w:rsidR="00D20A62" w:rsidRPr="004D7D66">
        <w:rPr>
          <w:sz w:val="22"/>
          <w:szCs w:val="22"/>
        </w:rPr>
        <w:tab/>
      </w:r>
      <w:r w:rsidR="00D20A62" w:rsidRPr="004D7D66">
        <w:rPr>
          <w:sz w:val="22"/>
          <w:szCs w:val="22"/>
        </w:rPr>
        <w:tab/>
      </w:r>
      <w:r w:rsidR="00B55345" w:rsidRPr="004D7D66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</w:t>
      </w:r>
      <w:r w:rsidR="00F619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5.Δ/νση Περ/κής Αδειοδότησης ΥΠΕΝ</w:t>
      </w:r>
    </w:p>
    <w:p w14:paraId="7C731E7A" w14:textId="77777777" w:rsidR="00703AA7" w:rsidRDefault="004D7D66" w:rsidP="004D7D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73"/>
          <w:tab w:val="left" w:pos="7425"/>
        </w:tabs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4D7D66">
        <w:rPr>
          <w:sz w:val="22"/>
          <w:szCs w:val="22"/>
        </w:rPr>
        <w:tab/>
      </w:r>
      <w:r w:rsidRPr="004D7D66">
        <w:rPr>
          <w:sz w:val="22"/>
          <w:szCs w:val="22"/>
        </w:rPr>
        <w:tab/>
        <w:t xml:space="preserve">                                </w:t>
      </w:r>
    </w:p>
    <w:p w14:paraId="676532CB" w14:textId="77777777" w:rsidR="00703AA7" w:rsidRDefault="00703AA7" w:rsidP="00DB26D8">
      <w:pPr>
        <w:tabs>
          <w:tab w:val="left" w:pos="4536"/>
        </w:tabs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305A74FB" w14:textId="77777777" w:rsidR="002C462F" w:rsidRDefault="002C462F" w:rsidP="00DB26D8">
      <w:pPr>
        <w:tabs>
          <w:tab w:val="left" w:pos="4536"/>
        </w:tabs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194695DB" w14:textId="77777777" w:rsidR="00703AA7" w:rsidRPr="00703AA7" w:rsidRDefault="00703AA7" w:rsidP="00DB26D8">
      <w:pPr>
        <w:tabs>
          <w:tab w:val="left" w:pos="4536"/>
        </w:tabs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43EFAFC6" w14:textId="77777777" w:rsidR="002F163A" w:rsidRPr="002F163A" w:rsidRDefault="004D7D66" w:rsidP="002F163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Cs w:val="0"/>
          <w:sz w:val="24"/>
          <w:szCs w:val="28"/>
        </w:rPr>
      </w:pPr>
      <w:r w:rsidRPr="002F163A">
        <w:rPr>
          <w:rFonts w:asciiTheme="minorHAnsi" w:hAnsiTheme="minorHAnsi" w:cstheme="minorHAnsi"/>
          <w:bCs w:val="0"/>
          <w:sz w:val="24"/>
          <w:szCs w:val="28"/>
        </w:rPr>
        <w:t xml:space="preserve">ΘΕΜΑ: </w:t>
      </w:r>
      <w:r w:rsidR="002F163A" w:rsidRPr="002F163A">
        <w:rPr>
          <w:rFonts w:asciiTheme="minorHAnsi" w:hAnsiTheme="minorHAnsi" w:cstheme="minorHAnsi"/>
          <w:bCs w:val="0"/>
          <w:sz w:val="24"/>
          <w:szCs w:val="28"/>
        </w:rPr>
        <w:t xml:space="preserve">ΠΑΡΑΤΑΣΗ ΠΡΟΘΕΣΜΙΑΣ </w:t>
      </w:r>
    </w:p>
    <w:p w14:paraId="5D372821" w14:textId="77777777" w:rsidR="002F163A" w:rsidRDefault="002F163A" w:rsidP="002F163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 w:val="0"/>
          <w:bCs w:val="0"/>
          <w:color w:val="333333"/>
          <w:sz w:val="24"/>
          <w:szCs w:val="28"/>
        </w:rPr>
      </w:pPr>
      <w:r w:rsidRPr="002F163A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Υποβολής απόψεων επί </w:t>
      </w:r>
      <w:r w:rsidRPr="002F163A">
        <w:rPr>
          <w:rFonts w:asciiTheme="minorHAnsi" w:hAnsiTheme="minorHAnsi" w:cstheme="minorHAnsi"/>
          <w:b w:val="0"/>
          <w:sz w:val="24"/>
          <w:szCs w:val="28"/>
        </w:rPr>
        <w:t xml:space="preserve">της </w:t>
      </w:r>
      <w:r w:rsidRPr="002F163A">
        <w:rPr>
          <w:rFonts w:asciiTheme="minorHAnsi" w:hAnsiTheme="minorHAnsi" w:cstheme="minorHAnsi"/>
          <w:b w:val="0"/>
          <w:bCs w:val="0"/>
          <w:color w:val="333333"/>
          <w:sz w:val="24"/>
          <w:szCs w:val="28"/>
        </w:rPr>
        <w:t>Στρατηγικής Μελέτης Περιβαλλοντικών Επιπτώσεων (Σ.Μ.Π.Ε.)</w:t>
      </w:r>
    </w:p>
    <w:p w14:paraId="280B54BA" w14:textId="77777777" w:rsidR="002F163A" w:rsidRDefault="002F163A" w:rsidP="002F163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 w:val="0"/>
          <w:bCs w:val="0"/>
          <w:color w:val="333333"/>
          <w:sz w:val="24"/>
          <w:szCs w:val="28"/>
        </w:rPr>
      </w:pPr>
      <w:r w:rsidRPr="002F163A">
        <w:rPr>
          <w:rFonts w:asciiTheme="minorHAnsi" w:hAnsiTheme="minorHAnsi" w:cstheme="minorHAnsi"/>
          <w:b w:val="0"/>
          <w:bCs w:val="0"/>
          <w:color w:val="333333"/>
          <w:sz w:val="24"/>
          <w:szCs w:val="28"/>
        </w:rPr>
        <w:t xml:space="preserve"> του Ειδικού Πολεοδομικού Σχεδίου (Ε.Π.Σ.) για την πυρόπληκτη περιοχή των Δημοτικών </w:t>
      </w:r>
    </w:p>
    <w:p w14:paraId="55BE3C22" w14:textId="77777777" w:rsidR="002F163A" w:rsidRPr="002F163A" w:rsidRDefault="002F163A" w:rsidP="002F163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 w:val="0"/>
          <w:bCs w:val="0"/>
          <w:color w:val="333333"/>
          <w:sz w:val="24"/>
          <w:szCs w:val="28"/>
        </w:rPr>
      </w:pPr>
      <w:r w:rsidRPr="002F163A">
        <w:rPr>
          <w:rFonts w:asciiTheme="minorHAnsi" w:hAnsiTheme="minorHAnsi" w:cstheme="minorHAnsi"/>
          <w:b w:val="0"/>
          <w:bCs w:val="0"/>
          <w:color w:val="333333"/>
          <w:sz w:val="24"/>
          <w:szCs w:val="28"/>
        </w:rPr>
        <w:t>Ενοτήτων Νέας Μάκρης και Ραφήνας των Δήμων Μαραθώνος και Ραφήνας – Πικερμίου, Περιφέρειας Αττικής</w:t>
      </w:r>
    </w:p>
    <w:p w14:paraId="7E15D903" w14:textId="77777777" w:rsidR="0018305B" w:rsidRDefault="0018305B" w:rsidP="004D7D66">
      <w:pPr>
        <w:tabs>
          <w:tab w:val="left" w:pos="4536"/>
        </w:tabs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733412D" w14:textId="77777777" w:rsidR="003D717F" w:rsidRDefault="003D717F" w:rsidP="004D7D66">
      <w:pPr>
        <w:pStyle w:val="a8"/>
        <w:tabs>
          <w:tab w:val="left" w:pos="576"/>
          <w:tab w:val="left" w:pos="4536"/>
        </w:tabs>
        <w:spacing w:line="360" w:lineRule="auto"/>
        <w:ind w:left="0"/>
        <w:rPr>
          <w:rFonts w:ascii="Calibri" w:hAnsi="Calibri" w:cs="Calibri"/>
          <w:bCs/>
          <w:sz w:val="22"/>
          <w:szCs w:val="22"/>
        </w:rPr>
      </w:pPr>
    </w:p>
    <w:p w14:paraId="74582333" w14:textId="0AB416CF" w:rsidR="002F163A" w:rsidRDefault="002F163A" w:rsidP="002F163A">
      <w:pPr>
        <w:pStyle w:val="a8"/>
        <w:tabs>
          <w:tab w:val="left" w:pos="576"/>
          <w:tab w:val="left" w:pos="4536"/>
        </w:tabs>
        <w:spacing w:line="360" w:lineRule="auto"/>
        <w:ind w:left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Παρακαλείστε όπως </w:t>
      </w:r>
      <w:r w:rsidR="009F6B59">
        <w:rPr>
          <w:rFonts w:ascii="Calibri" w:hAnsi="Calibri" w:cs="Calibri"/>
          <w:bCs/>
          <w:sz w:val="22"/>
          <w:szCs w:val="22"/>
        </w:rPr>
        <w:t>εγκρίνετ</w:t>
      </w:r>
      <w:r w:rsidR="000429AF">
        <w:rPr>
          <w:rFonts w:ascii="Calibri" w:hAnsi="Calibri" w:cs="Calibri"/>
          <w:bCs/>
          <w:sz w:val="22"/>
          <w:szCs w:val="22"/>
        </w:rPr>
        <w:t>ε</w:t>
      </w:r>
      <w:r w:rsidR="009F6B59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παράταση υποβολής των απόψεων </w:t>
      </w:r>
      <w:r w:rsidRPr="002F163A">
        <w:rPr>
          <w:rFonts w:ascii="Calibri" w:hAnsi="Calibri" w:cs="Calibri"/>
          <w:bCs/>
          <w:sz w:val="22"/>
          <w:szCs w:val="22"/>
        </w:rPr>
        <w:t>επί της Στρατηγικής Μελέτης Περιβαλλοντικών Επιπτώσεων (Σ.Μ.Π.Ε.) του Ειδικού Πολεοδομικού Σχεδίου (Ε.Π.Σ.) για την πυρόπληκτη περιοχή των Δημοτικών Ενοτήτων Νέας Μάκρης και Ραφήνας των Δήμων Μαραθώνος και Ραφήνας – Πικερμίου, Περιφέρειας Αττικής</w:t>
      </w:r>
      <w:r>
        <w:rPr>
          <w:rFonts w:ascii="Calibri" w:hAnsi="Calibri" w:cs="Calibri"/>
          <w:bCs/>
          <w:sz w:val="22"/>
          <w:szCs w:val="22"/>
        </w:rPr>
        <w:t xml:space="preserve">. </w:t>
      </w:r>
    </w:p>
    <w:p w14:paraId="744B6325" w14:textId="77777777" w:rsidR="009F6B59" w:rsidRDefault="002F163A" w:rsidP="002F163A">
      <w:pPr>
        <w:pStyle w:val="a8"/>
        <w:tabs>
          <w:tab w:val="left" w:pos="576"/>
          <w:tab w:val="left" w:pos="4536"/>
        </w:tabs>
        <w:spacing w:line="360" w:lineRule="auto"/>
        <w:ind w:left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Σύμφωνα με τις οριζόμενες, από το νόμο, διατάξεις η καταληκτική ημερομηνία υποβολής απόψεων ορίζεται η σημερινή (22/7/2020), για το λόγο αυτό παρακαλείσθε να δοθεί 10ήμερη </w:t>
      </w:r>
      <w:r w:rsidR="002C462F">
        <w:rPr>
          <w:rFonts w:ascii="Calibri" w:hAnsi="Calibri" w:cs="Calibri"/>
          <w:bCs/>
          <w:sz w:val="22"/>
          <w:szCs w:val="22"/>
        </w:rPr>
        <w:t>παράταση</w:t>
      </w:r>
      <w:r w:rsidR="005F3235">
        <w:rPr>
          <w:rFonts w:ascii="Calibri" w:hAnsi="Calibri" w:cs="Calibri"/>
          <w:bCs/>
          <w:sz w:val="22"/>
          <w:szCs w:val="22"/>
        </w:rPr>
        <w:t>,</w:t>
      </w:r>
      <w:r w:rsidR="002C462F">
        <w:rPr>
          <w:rFonts w:ascii="Calibri" w:hAnsi="Calibri" w:cs="Calibri"/>
          <w:bCs/>
          <w:sz w:val="22"/>
          <w:szCs w:val="22"/>
        </w:rPr>
        <w:t xml:space="preserve"> ήτοι, η καταληκτική ημερομηνία να ορισθεί η 01/08/2020</w:t>
      </w:r>
      <w:r w:rsidR="009F6B59">
        <w:rPr>
          <w:rFonts w:ascii="Calibri" w:hAnsi="Calibri" w:cs="Calibri"/>
          <w:bCs/>
          <w:sz w:val="22"/>
          <w:szCs w:val="22"/>
        </w:rPr>
        <w:t xml:space="preserve">, όπως εμφανίζεται στην ηλεκτρονική ανάρτηση της εν λόγω μελέτης στο </w:t>
      </w:r>
      <w:r w:rsidR="009F6B59">
        <w:rPr>
          <w:rFonts w:ascii="Calibri" w:hAnsi="Calibri" w:cs="Calibri"/>
          <w:bCs/>
          <w:sz w:val="22"/>
          <w:szCs w:val="22"/>
          <w:lang w:val="en-US"/>
        </w:rPr>
        <w:t>site</w:t>
      </w:r>
      <w:r w:rsidR="009F6B59" w:rsidRPr="009F6B59">
        <w:rPr>
          <w:rFonts w:ascii="Calibri" w:hAnsi="Calibri" w:cs="Calibri"/>
          <w:bCs/>
          <w:sz w:val="22"/>
          <w:szCs w:val="22"/>
        </w:rPr>
        <w:t xml:space="preserve"> </w:t>
      </w:r>
      <w:r w:rsidR="009F6B59">
        <w:rPr>
          <w:rFonts w:ascii="Calibri" w:hAnsi="Calibri" w:cs="Calibri"/>
          <w:bCs/>
          <w:sz w:val="22"/>
          <w:szCs w:val="22"/>
        </w:rPr>
        <w:t>του Υπουργείου Ενέργειας και Περιβάλλοντος.</w:t>
      </w:r>
    </w:p>
    <w:p w14:paraId="0B2779F5" w14:textId="77777777" w:rsidR="009F6B59" w:rsidRPr="009F6B59" w:rsidRDefault="009F6B59" w:rsidP="002F163A">
      <w:pPr>
        <w:pStyle w:val="a8"/>
        <w:tabs>
          <w:tab w:val="left" w:pos="576"/>
          <w:tab w:val="left" w:pos="4536"/>
        </w:tabs>
        <w:spacing w:line="360" w:lineRule="auto"/>
        <w:ind w:left="0"/>
        <w:jc w:val="both"/>
        <w:rPr>
          <w:rFonts w:ascii="Calibri" w:hAnsi="Calibri" w:cs="Calibri"/>
          <w:bCs/>
          <w:sz w:val="18"/>
          <w:szCs w:val="22"/>
        </w:rPr>
      </w:pPr>
      <w:r w:rsidRPr="009F6B59">
        <w:rPr>
          <w:rFonts w:ascii="Calibri" w:hAnsi="Calibri" w:cs="Calibri"/>
          <w:bCs/>
          <w:sz w:val="18"/>
          <w:szCs w:val="22"/>
        </w:rPr>
        <w:t>(</w:t>
      </w:r>
      <w:hyperlink r:id="rId9" w:history="1">
        <w:r w:rsidRPr="009F6B59">
          <w:rPr>
            <w:rStyle w:val="-"/>
            <w:sz w:val="20"/>
          </w:rPr>
          <w:t>http://www.ypeka.gr/el-gr/Public_Consultation/currentpage/2</w:t>
        </w:r>
      </w:hyperlink>
      <w:r w:rsidRPr="009F6B59">
        <w:rPr>
          <w:sz w:val="20"/>
        </w:rPr>
        <w:t>)</w:t>
      </w:r>
    </w:p>
    <w:p w14:paraId="047E54B2" w14:textId="77777777" w:rsidR="009F6B59" w:rsidRDefault="009F6B59" w:rsidP="002F163A">
      <w:pPr>
        <w:pStyle w:val="a8"/>
        <w:tabs>
          <w:tab w:val="left" w:pos="576"/>
          <w:tab w:val="left" w:pos="4536"/>
        </w:tabs>
        <w:spacing w:line="360" w:lineRule="auto"/>
        <w:ind w:left="0"/>
        <w:jc w:val="both"/>
        <w:rPr>
          <w:rFonts w:ascii="Calibri" w:hAnsi="Calibri" w:cs="Calibri"/>
          <w:bCs/>
          <w:sz w:val="22"/>
          <w:szCs w:val="22"/>
        </w:rPr>
      </w:pPr>
    </w:p>
    <w:p w14:paraId="7D83D5FA" w14:textId="77777777" w:rsidR="000D4C30" w:rsidRDefault="009F6B59" w:rsidP="005F3235">
      <w:pPr>
        <w:pStyle w:val="a8"/>
        <w:tabs>
          <w:tab w:val="left" w:pos="576"/>
          <w:tab w:val="left" w:pos="4536"/>
        </w:tabs>
        <w:spacing w:line="360" w:lineRule="auto"/>
        <w:ind w:left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Παρακαλούμε για τις ενέργειες σας,</w:t>
      </w:r>
    </w:p>
    <w:p w14:paraId="45B4C331" w14:textId="77777777" w:rsidR="005F3235" w:rsidRDefault="005F3235" w:rsidP="005F3235">
      <w:pPr>
        <w:pStyle w:val="a8"/>
        <w:tabs>
          <w:tab w:val="left" w:pos="576"/>
          <w:tab w:val="left" w:pos="4536"/>
        </w:tabs>
        <w:spacing w:line="360" w:lineRule="auto"/>
        <w:ind w:left="0"/>
        <w:jc w:val="both"/>
        <w:rPr>
          <w:rFonts w:ascii="Calibri" w:hAnsi="Calibri" w:cs="Calibri"/>
          <w:bCs/>
          <w:sz w:val="22"/>
          <w:szCs w:val="22"/>
        </w:rPr>
      </w:pPr>
    </w:p>
    <w:p w14:paraId="42B113E1" w14:textId="77777777" w:rsidR="00B15474" w:rsidRDefault="005F3235" w:rsidP="004D7D66">
      <w:pPr>
        <w:pStyle w:val="a8"/>
        <w:tabs>
          <w:tab w:val="left" w:pos="4536"/>
        </w:tabs>
        <w:spacing w:line="360" w:lineRule="auto"/>
        <w:ind w:left="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  <w:lang w:eastAsia="el-GR"/>
        </w:rPr>
        <w:drawing>
          <wp:anchor distT="0" distB="0" distL="114300" distR="114300" simplePos="0" relativeHeight="251663360" behindDoc="1" locked="0" layoutInCell="1" allowOverlap="1" wp14:anchorId="0CFC98CD" wp14:editId="517EB76E">
            <wp:simplePos x="0" y="0"/>
            <wp:positionH relativeFrom="column">
              <wp:posOffset>1936087</wp:posOffset>
            </wp:positionH>
            <wp:positionV relativeFrom="paragraph">
              <wp:posOffset>55715</wp:posOffset>
            </wp:positionV>
            <wp:extent cx="2422001" cy="1614114"/>
            <wp:effectExtent l="19050" t="0" r="0" b="0"/>
            <wp:wrapNone/>
            <wp:docPr id="6" name="5 - Εικόνα" descr="IMG-4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058.jpg"/>
                    <pic:cNvPicPr/>
                  </pic:nvPicPr>
                  <pic:blipFill>
                    <a:blip r:embed="rId10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001" cy="1614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474">
        <w:rPr>
          <w:rFonts w:ascii="Calibri" w:hAnsi="Calibri" w:cs="Calibri"/>
          <w:bCs/>
          <w:sz w:val="22"/>
          <w:szCs w:val="22"/>
        </w:rPr>
        <w:t>Με εκτίμηση,</w:t>
      </w:r>
    </w:p>
    <w:p w14:paraId="1E5479DA" w14:textId="77777777" w:rsidR="001E33DC" w:rsidRPr="002F163A" w:rsidRDefault="001E33DC" w:rsidP="00DB26D8">
      <w:pPr>
        <w:spacing w:line="360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29D3753E" w14:textId="77777777" w:rsidR="009E3BB9" w:rsidRPr="002F163A" w:rsidRDefault="009E3BB9" w:rsidP="00DB26D8">
      <w:pPr>
        <w:spacing w:line="360" w:lineRule="auto"/>
        <w:jc w:val="center"/>
        <w:rPr>
          <w:rFonts w:ascii="Calibri" w:hAnsi="Calibri" w:cs="Calibri"/>
          <w:bCs/>
          <w:sz w:val="22"/>
          <w:szCs w:val="22"/>
        </w:rPr>
      </w:pPr>
    </w:p>
    <w:sectPr w:rsidR="009E3BB9" w:rsidRPr="002F163A" w:rsidSect="004D7D66">
      <w:footerReference w:type="default" r:id="rId11"/>
      <w:pgSz w:w="11906" w:h="16838"/>
      <w:pgMar w:top="568" w:right="707" w:bottom="1418" w:left="12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624A4" w14:textId="77777777" w:rsidR="00F216EB" w:rsidRDefault="00F216EB" w:rsidP="00DB26D8">
      <w:r>
        <w:separator/>
      </w:r>
    </w:p>
  </w:endnote>
  <w:endnote w:type="continuationSeparator" w:id="0">
    <w:p w14:paraId="3E573D6C" w14:textId="77777777" w:rsidR="00F216EB" w:rsidRDefault="00F216EB" w:rsidP="00DB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345501"/>
      <w:docPartObj>
        <w:docPartGallery w:val="Page Numbers (Bottom of Page)"/>
        <w:docPartUnique/>
      </w:docPartObj>
    </w:sdtPr>
    <w:sdtEndPr/>
    <w:sdtContent>
      <w:p w14:paraId="207FBFD4" w14:textId="77777777" w:rsidR="00BF7EAF" w:rsidRDefault="00BF7EAF">
        <w:pPr>
          <w:pStyle w:val="aa"/>
          <w:jc w:val="center"/>
        </w:pPr>
      </w:p>
      <w:p w14:paraId="5FEEE84D" w14:textId="77777777" w:rsidR="00DB26D8" w:rsidRDefault="000429A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9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52CC54" w14:textId="77777777" w:rsidR="00DB26D8" w:rsidRDefault="00DB26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FD154" w14:textId="77777777" w:rsidR="00F216EB" w:rsidRDefault="00F216EB" w:rsidP="00DB26D8">
      <w:r>
        <w:separator/>
      </w:r>
    </w:p>
  </w:footnote>
  <w:footnote w:type="continuationSeparator" w:id="0">
    <w:p w14:paraId="3C86BC11" w14:textId="77777777" w:rsidR="00F216EB" w:rsidRDefault="00F216EB" w:rsidP="00DB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81C1A"/>
    <w:multiLevelType w:val="hybridMultilevel"/>
    <w:tmpl w:val="0A8603CA"/>
    <w:lvl w:ilvl="0" w:tplc="0408000B">
      <w:start w:val="1"/>
      <w:numFmt w:val="bullet"/>
      <w:lvlText w:val=""/>
      <w:lvlJc w:val="left"/>
      <w:pPr>
        <w:ind w:left="119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D826943"/>
    <w:multiLevelType w:val="hybridMultilevel"/>
    <w:tmpl w:val="E7D8D996"/>
    <w:lvl w:ilvl="0" w:tplc="0408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 w15:restartNumberingAfterBreak="0">
    <w:nsid w:val="18897FFE"/>
    <w:multiLevelType w:val="hybridMultilevel"/>
    <w:tmpl w:val="2A4C052E"/>
    <w:lvl w:ilvl="0" w:tplc="1B38A1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3CDE6148"/>
    <w:multiLevelType w:val="hybridMultilevel"/>
    <w:tmpl w:val="8FD45E32"/>
    <w:lvl w:ilvl="0" w:tplc="F62483B8">
      <w:start w:val="2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73" w:hanging="360"/>
      </w:pPr>
    </w:lvl>
    <w:lvl w:ilvl="2" w:tplc="0408001B" w:tentative="1">
      <w:start w:val="1"/>
      <w:numFmt w:val="lowerRoman"/>
      <w:lvlText w:val="%3."/>
      <w:lvlJc w:val="right"/>
      <w:pPr>
        <w:ind w:left="2293" w:hanging="180"/>
      </w:pPr>
    </w:lvl>
    <w:lvl w:ilvl="3" w:tplc="0408000F" w:tentative="1">
      <w:start w:val="1"/>
      <w:numFmt w:val="decimal"/>
      <w:lvlText w:val="%4."/>
      <w:lvlJc w:val="left"/>
      <w:pPr>
        <w:ind w:left="3013" w:hanging="360"/>
      </w:pPr>
    </w:lvl>
    <w:lvl w:ilvl="4" w:tplc="04080019" w:tentative="1">
      <w:start w:val="1"/>
      <w:numFmt w:val="lowerLetter"/>
      <w:lvlText w:val="%5."/>
      <w:lvlJc w:val="left"/>
      <w:pPr>
        <w:ind w:left="3733" w:hanging="360"/>
      </w:pPr>
    </w:lvl>
    <w:lvl w:ilvl="5" w:tplc="0408001B" w:tentative="1">
      <w:start w:val="1"/>
      <w:numFmt w:val="lowerRoman"/>
      <w:lvlText w:val="%6."/>
      <w:lvlJc w:val="right"/>
      <w:pPr>
        <w:ind w:left="4453" w:hanging="180"/>
      </w:pPr>
    </w:lvl>
    <w:lvl w:ilvl="6" w:tplc="0408000F" w:tentative="1">
      <w:start w:val="1"/>
      <w:numFmt w:val="decimal"/>
      <w:lvlText w:val="%7."/>
      <w:lvlJc w:val="left"/>
      <w:pPr>
        <w:ind w:left="5173" w:hanging="360"/>
      </w:pPr>
    </w:lvl>
    <w:lvl w:ilvl="7" w:tplc="04080019" w:tentative="1">
      <w:start w:val="1"/>
      <w:numFmt w:val="lowerLetter"/>
      <w:lvlText w:val="%8."/>
      <w:lvlJc w:val="left"/>
      <w:pPr>
        <w:ind w:left="5893" w:hanging="360"/>
      </w:pPr>
    </w:lvl>
    <w:lvl w:ilvl="8" w:tplc="0408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3DDD7A65"/>
    <w:multiLevelType w:val="hybridMultilevel"/>
    <w:tmpl w:val="74927D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C0E03"/>
    <w:multiLevelType w:val="hybridMultilevel"/>
    <w:tmpl w:val="170696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C523C"/>
    <w:multiLevelType w:val="hybridMultilevel"/>
    <w:tmpl w:val="587E4D76"/>
    <w:lvl w:ilvl="0" w:tplc="00D8B5BA">
      <w:start w:val="1"/>
      <w:numFmt w:val="decimal"/>
      <w:lvlText w:val="%1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6840" w:hanging="360"/>
      </w:pPr>
    </w:lvl>
    <w:lvl w:ilvl="2" w:tplc="0408001B" w:tentative="1">
      <w:start w:val="1"/>
      <w:numFmt w:val="lowerRoman"/>
      <w:lvlText w:val="%3."/>
      <w:lvlJc w:val="right"/>
      <w:pPr>
        <w:ind w:left="7560" w:hanging="180"/>
      </w:pPr>
    </w:lvl>
    <w:lvl w:ilvl="3" w:tplc="0408000F" w:tentative="1">
      <w:start w:val="1"/>
      <w:numFmt w:val="decimal"/>
      <w:lvlText w:val="%4."/>
      <w:lvlJc w:val="left"/>
      <w:pPr>
        <w:ind w:left="8280" w:hanging="360"/>
      </w:pPr>
    </w:lvl>
    <w:lvl w:ilvl="4" w:tplc="04080019" w:tentative="1">
      <w:start w:val="1"/>
      <w:numFmt w:val="lowerLetter"/>
      <w:lvlText w:val="%5."/>
      <w:lvlJc w:val="left"/>
      <w:pPr>
        <w:ind w:left="9000" w:hanging="360"/>
      </w:pPr>
    </w:lvl>
    <w:lvl w:ilvl="5" w:tplc="0408001B" w:tentative="1">
      <w:start w:val="1"/>
      <w:numFmt w:val="lowerRoman"/>
      <w:lvlText w:val="%6."/>
      <w:lvlJc w:val="right"/>
      <w:pPr>
        <w:ind w:left="9720" w:hanging="180"/>
      </w:pPr>
    </w:lvl>
    <w:lvl w:ilvl="6" w:tplc="0408000F" w:tentative="1">
      <w:start w:val="1"/>
      <w:numFmt w:val="decimal"/>
      <w:lvlText w:val="%7."/>
      <w:lvlJc w:val="left"/>
      <w:pPr>
        <w:ind w:left="10440" w:hanging="360"/>
      </w:pPr>
    </w:lvl>
    <w:lvl w:ilvl="7" w:tplc="04080019" w:tentative="1">
      <w:start w:val="1"/>
      <w:numFmt w:val="lowerLetter"/>
      <w:lvlText w:val="%8."/>
      <w:lvlJc w:val="left"/>
      <w:pPr>
        <w:ind w:left="11160" w:hanging="360"/>
      </w:pPr>
    </w:lvl>
    <w:lvl w:ilvl="8" w:tplc="0408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 w15:restartNumberingAfterBreak="0">
    <w:nsid w:val="5F0D3960"/>
    <w:multiLevelType w:val="hybridMultilevel"/>
    <w:tmpl w:val="DEC4B576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5464B"/>
    <w:multiLevelType w:val="hybridMultilevel"/>
    <w:tmpl w:val="C0AC41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66"/>
    <w:rsid w:val="000429AF"/>
    <w:rsid w:val="00062B41"/>
    <w:rsid w:val="000A5AE6"/>
    <w:rsid w:val="000B1372"/>
    <w:rsid w:val="000D4C30"/>
    <w:rsid w:val="000D7733"/>
    <w:rsid w:val="000F4C7B"/>
    <w:rsid w:val="001102D2"/>
    <w:rsid w:val="0012370D"/>
    <w:rsid w:val="0015080B"/>
    <w:rsid w:val="0018305B"/>
    <w:rsid w:val="001E33DC"/>
    <w:rsid w:val="002134EF"/>
    <w:rsid w:val="00226FC0"/>
    <w:rsid w:val="00231DD9"/>
    <w:rsid w:val="0027752A"/>
    <w:rsid w:val="002A1265"/>
    <w:rsid w:val="002B50C6"/>
    <w:rsid w:val="002C462F"/>
    <w:rsid w:val="002D4000"/>
    <w:rsid w:val="002F163A"/>
    <w:rsid w:val="0030775D"/>
    <w:rsid w:val="0038014D"/>
    <w:rsid w:val="003A4938"/>
    <w:rsid w:val="003D717F"/>
    <w:rsid w:val="00490640"/>
    <w:rsid w:val="004D7D66"/>
    <w:rsid w:val="005124DC"/>
    <w:rsid w:val="005340AB"/>
    <w:rsid w:val="005402BE"/>
    <w:rsid w:val="00543F8A"/>
    <w:rsid w:val="005532BB"/>
    <w:rsid w:val="00553D7B"/>
    <w:rsid w:val="005A3221"/>
    <w:rsid w:val="005B4089"/>
    <w:rsid w:val="005E4D05"/>
    <w:rsid w:val="005F3235"/>
    <w:rsid w:val="006105F9"/>
    <w:rsid w:val="00616344"/>
    <w:rsid w:val="006429B3"/>
    <w:rsid w:val="006B6589"/>
    <w:rsid w:val="006E057A"/>
    <w:rsid w:val="00703AA7"/>
    <w:rsid w:val="007D53C2"/>
    <w:rsid w:val="007E719A"/>
    <w:rsid w:val="007F0DD7"/>
    <w:rsid w:val="008054A4"/>
    <w:rsid w:val="008133A4"/>
    <w:rsid w:val="00846D13"/>
    <w:rsid w:val="00872CE7"/>
    <w:rsid w:val="00890D3E"/>
    <w:rsid w:val="008D3701"/>
    <w:rsid w:val="008E3D54"/>
    <w:rsid w:val="008F703B"/>
    <w:rsid w:val="00962F0E"/>
    <w:rsid w:val="00980CDF"/>
    <w:rsid w:val="00984BF4"/>
    <w:rsid w:val="00995C3A"/>
    <w:rsid w:val="009A6846"/>
    <w:rsid w:val="009E0759"/>
    <w:rsid w:val="009E3AD2"/>
    <w:rsid w:val="009E3BB9"/>
    <w:rsid w:val="009F6B59"/>
    <w:rsid w:val="00A41100"/>
    <w:rsid w:val="00A94AB8"/>
    <w:rsid w:val="00AE3B53"/>
    <w:rsid w:val="00B15474"/>
    <w:rsid w:val="00B34E6F"/>
    <w:rsid w:val="00B45D40"/>
    <w:rsid w:val="00B55345"/>
    <w:rsid w:val="00B67A3F"/>
    <w:rsid w:val="00B74E5E"/>
    <w:rsid w:val="00BE587F"/>
    <w:rsid w:val="00BF7EAF"/>
    <w:rsid w:val="00C838BD"/>
    <w:rsid w:val="00CA032E"/>
    <w:rsid w:val="00CA1539"/>
    <w:rsid w:val="00CD29A3"/>
    <w:rsid w:val="00CD5C90"/>
    <w:rsid w:val="00CF7135"/>
    <w:rsid w:val="00D00FE6"/>
    <w:rsid w:val="00D20A62"/>
    <w:rsid w:val="00D26143"/>
    <w:rsid w:val="00D3615E"/>
    <w:rsid w:val="00D80264"/>
    <w:rsid w:val="00D9400F"/>
    <w:rsid w:val="00DB26D8"/>
    <w:rsid w:val="00DB4CC2"/>
    <w:rsid w:val="00E024AF"/>
    <w:rsid w:val="00E314D6"/>
    <w:rsid w:val="00E33A66"/>
    <w:rsid w:val="00E4671F"/>
    <w:rsid w:val="00E5681D"/>
    <w:rsid w:val="00EA5E5D"/>
    <w:rsid w:val="00ED7B11"/>
    <w:rsid w:val="00EE29B4"/>
    <w:rsid w:val="00EE38C8"/>
    <w:rsid w:val="00F14C85"/>
    <w:rsid w:val="00F216EB"/>
    <w:rsid w:val="00F42EC9"/>
    <w:rsid w:val="00F61929"/>
    <w:rsid w:val="00F928ED"/>
    <w:rsid w:val="00FE2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A061A8"/>
  <w15:docId w15:val="{39A0E616-6DEB-4E19-ADE5-FE7F8E52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Char"/>
    <w:uiPriority w:val="9"/>
    <w:qFormat/>
    <w:rsid w:val="00703AA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BE587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314D6"/>
    <w:pPr>
      <w:ind w:left="720"/>
      <w:contextualSpacing/>
    </w:pPr>
  </w:style>
  <w:style w:type="paragraph" w:customStyle="1" w:styleId="western">
    <w:name w:val="western"/>
    <w:basedOn w:val="a"/>
    <w:rsid w:val="00984BF4"/>
    <w:pPr>
      <w:suppressAutoHyphens w:val="0"/>
      <w:spacing w:before="100" w:beforeAutospacing="1" w:after="100" w:afterAutospacing="1"/>
    </w:pPr>
    <w:rPr>
      <w:lang w:eastAsia="el-GR"/>
    </w:rPr>
  </w:style>
  <w:style w:type="paragraph" w:styleId="a9">
    <w:name w:val="header"/>
    <w:basedOn w:val="a"/>
    <w:link w:val="Char"/>
    <w:rsid w:val="00DB26D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9"/>
    <w:rsid w:val="00DB26D8"/>
    <w:rPr>
      <w:sz w:val="24"/>
      <w:szCs w:val="24"/>
      <w:lang w:eastAsia="ar-SA"/>
    </w:rPr>
  </w:style>
  <w:style w:type="paragraph" w:styleId="aa">
    <w:name w:val="footer"/>
    <w:basedOn w:val="a"/>
    <w:link w:val="Char0"/>
    <w:uiPriority w:val="99"/>
    <w:rsid w:val="00DB26D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a"/>
    <w:uiPriority w:val="99"/>
    <w:rsid w:val="00DB26D8"/>
    <w:rPr>
      <w:sz w:val="24"/>
      <w:szCs w:val="24"/>
      <w:lang w:eastAsia="ar-SA"/>
    </w:rPr>
  </w:style>
  <w:style w:type="character" w:customStyle="1" w:styleId="3Char">
    <w:name w:val="Επικεφαλίδα 3 Char"/>
    <w:basedOn w:val="a0"/>
    <w:link w:val="3"/>
    <w:uiPriority w:val="9"/>
    <w:rsid w:val="00703AA7"/>
    <w:rPr>
      <w:b/>
      <w:bCs/>
      <w:sz w:val="27"/>
      <w:szCs w:val="27"/>
    </w:rPr>
  </w:style>
  <w:style w:type="character" w:styleId="-0">
    <w:name w:val="FollowedHyperlink"/>
    <w:basedOn w:val="a0"/>
    <w:rsid w:val="005F32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ypeka.gr/el-gr/Public_Consultation/currentpage/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438F-C936-4364-A169-53A7723B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Rafina</Company>
  <LinksUpToDate>false</LinksUpToDate>
  <CharactersWithSpaces>2095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chris tse</cp:lastModifiedBy>
  <cp:revision>2</cp:revision>
  <cp:lastPrinted>2020-07-22T10:22:00Z</cp:lastPrinted>
  <dcterms:created xsi:type="dcterms:W3CDTF">2020-07-22T11:08:00Z</dcterms:created>
  <dcterms:modified xsi:type="dcterms:W3CDTF">2020-07-22T11:08:00Z</dcterms:modified>
</cp:coreProperties>
</file>